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01DF0" w14:textId="77777777" w:rsidR="0025397A" w:rsidRPr="00F87909" w:rsidRDefault="007A135A" w:rsidP="0025397A">
      <w:pPr>
        <w:pStyle w:val="MCHIPFactSheetTitle"/>
        <w:rPr>
          <w:color w:val="3E4A76"/>
          <w:sz w:val="48"/>
          <w:szCs w:val="48"/>
        </w:rPr>
      </w:pPr>
      <w:r w:rsidRPr="00F87909">
        <w:rPr>
          <w:color w:val="3E4A76"/>
          <w:sz w:val="48"/>
          <w:szCs w:val="48"/>
        </w:rPr>
        <mc:AlternateContent>
          <mc:Choice Requires="wps">
            <w:drawing>
              <wp:anchor distT="0" distB="0" distL="114300" distR="114300" simplePos="0" relativeHeight="251660288" behindDoc="0" locked="0" layoutInCell="1" allowOverlap="1" wp14:anchorId="0DDC6B8D" wp14:editId="5C16BF16">
                <wp:simplePos x="0" y="0"/>
                <wp:positionH relativeFrom="column">
                  <wp:posOffset>6278880</wp:posOffset>
                </wp:positionH>
                <wp:positionV relativeFrom="paragraph">
                  <wp:posOffset>-670560</wp:posOffset>
                </wp:positionV>
                <wp:extent cx="576368" cy="40233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68" cy="4023360"/>
                        </a:xfrm>
                        <a:prstGeom prst="rect">
                          <a:avLst/>
                        </a:prstGeom>
                        <a:noFill/>
                        <a:ln w="9525">
                          <a:noFill/>
                          <a:miter lim="800000"/>
                          <a:headEnd/>
                          <a:tailEnd/>
                        </a:ln>
                      </wps:spPr>
                      <wps:txbx>
                        <w:txbxContent>
                          <w:p w14:paraId="477C609D" w14:textId="77777777" w:rsidR="005271E6" w:rsidRPr="00A84190" w:rsidRDefault="005271E6">
                            <w:pPr>
                              <w:rPr>
                                <w:rFonts w:ascii="Franklin Gothic Demi Cond" w:hAnsi="Franklin Gothic Demi Cond"/>
                                <w:color w:val="FFFFFF" w:themeColor="background1"/>
                                <w:sz w:val="44"/>
                              </w:rPr>
                            </w:pPr>
                            <w:r>
                              <w:rPr>
                                <w:rFonts w:ascii="Franklin Gothic Demi Cond" w:hAnsi="Franklin Gothic Demi Cond"/>
                                <w:color w:val="FFFFFF" w:themeColor="background1"/>
                                <w:sz w:val="44"/>
                              </w:rPr>
                              <w:t>Routine Immunization Overview</w:t>
                            </w:r>
                          </w:p>
                          <w:p w14:paraId="099334BD" w14:textId="77777777" w:rsidR="005271E6" w:rsidRDefault="005271E6"/>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DC6B8D" id="_x0000_t202" coordsize="21600,21600" o:spt="202" path="m,l,21600r21600,l21600,xe">
                <v:stroke joinstyle="miter"/>
                <v:path gradientshapeok="t" o:connecttype="rect"/>
              </v:shapetype>
              <v:shape id="Text Box 2" o:spid="_x0000_s1026" type="#_x0000_t202" style="position:absolute;margin-left:494.4pt;margin-top:-52.8pt;width:45.4pt;height:31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" filled="f" stroked="f">
                <v:textbox style="layout-flow:vertical">
                  <w:txbxContent>
                    <w:p w14:paraId="477C609D" w14:textId="77777777" w:rsidR="005271E6" w:rsidRPr="00A84190" w:rsidRDefault="005271E6">
                      <w:pPr>
                        <w:rPr>
                          <w:rFonts w:ascii="Franklin Gothic Demi Cond" w:hAnsi="Franklin Gothic Demi Cond"/>
                          <w:color w:val="FFFFFF" w:themeColor="background1"/>
                          <w:sz w:val="44"/>
                        </w:rPr>
                      </w:pPr>
                      <w:r>
                        <w:rPr>
                          <w:rFonts w:ascii="Franklin Gothic Demi Cond" w:hAnsi="Franklin Gothic Demi Cond"/>
                          <w:color w:val="FFFFFF" w:themeColor="background1"/>
                          <w:sz w:val="44"/>
                        </w:rPr>
                        <w:t>Routine Immunization Overview</w:t>
                      </w:r>
                    </w:p>
                    <w:p w14:paraId="099334BD" w14:textId="77777777" w:rsidR="005271E6" w:rsidRDefault="005271E6"/>
                  </w:txbxContent>
                </v:textbox>
              </v:shape>
            </w:pict>
          </mc:Fallback>
        </mc:AlternateContent>
      </w:r>
      <w:r w:rsidRPr="00F87909">
        <w:rPr>
          <w:color w:val="3E4A76"/>
          <w:sz w:val="48"/>
          <w:szCs w:val="48"/>
        </w:rPr>
        <mc:AlternateContent>
          <mc:Choice Requires="wps">
            <w:drawing>
              <wp:anchor distT="0" distB="0" distL="114300" distR="114300" simplePos="0" relativeHeight="251654144" behindDoc="1" locked="0" layoutInCell="1" allowOverlap="1" wp14:anchorId="6FAD980A" wp14:editId="71AEAACB">
                <wp:simplePos x="0" y="0"/>
                <wp:positionH relativeFrom="column">
                  <wp:posOffset>6324600</wp:posOffset>
                </wp:positionH>
                <wp:positionV relativeFrom="paragraph">
                  <wp:posOffset>-914400</wp:posOffset>
                </wp:positionV>
                <wp:extent cx="546100" cy="9601200"/>
                <wp:effectExtent l="0" t="0" r="6350" b="0"/>
                <wp:wrapNone/>
                <wp:docPr id="4" name="Rectangle 4"/>
                <wp:cNvGraphicFramePr/>
                <a:graphic xmlns:a="http://schemas.openxmlformats.org/drawingml/2006/main">
                  <a:graphicData uri="http://schemas.microsoft.com/office/word/2010/wordprocessingShape">
                    <wps:wsp>
                      <wps:cNvSpPr/>
                      <wps:spPr>
                        <a:xfrm>
                          <a:off x="0" y="0"/>
                          <a:ext cx="546100" cy="9601200"/>
                        </a:xfrm>
                        <a:prstGeom prst="rect">
                          <a:avLst/>
                        </a:prstGeom>
                        <a:solidFill>
                          <a:schemeClr val="accent1"/>
                        </a:solidFill>
                        <a:ln>
                          <a:noFill/>
                        </a:ln>
                      </wps:spPr>
                      <wps:style>
                        <a:lnRef idx="2">
                          <a:schemeClr val="accent1">
                            <a:shade val="50000"/>
                          </a:schemeClr>
                        </a:lnRef>
                        <a:fillRef idx="1001">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466355" id="Rectangle 4" o:spid="_x0000_s1026" style="position:absolute;margin-left:498pt;margin-top:-1in;width:43pt;height:75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" fillcolor="#9c4b6e [3204]" stroked="f" strokeweight="2pt"/>
            </w:pict>
          </mc:Fallback>
        </mc:AlternateContent>
      </w:r>
      <w:r w:rsidR="00214B70" w:rsidRPr="00F87909">
        <w:rPr>
          <w:color w:val="3E4A76"/>
          <w:sz w:val="48"/>
          <w:szCs w:val="48"/>
        </w:rPr>
        <w:t>Nigeria</w:t>
      </w:r>
    </w:p>
    <w:p w14:paraId="6F5AF7FF" w14:textId="77777777" w:rsidR="00375088" w:rsidRPr="00F87909" w:rsidRDefault="00BD36F3" w:rsidP="00F87909">
      <w:pPr>
        <w:pStyle w:val="MCHIPFactSheetHeading1indented"/>
        <w:ind w:left="3600"/>
        <w:rPr>
          <w:color w:val="3E4A76"/>
        </w:rPr>
      </w:pPr>
      <w:r w:rsidRPr="00F87909">
        <w:rPr>
          <w:color w:val="3E4A76"/>
        </w:rPr>
        <mc:AlternateContent>
          <mc:Choice Requires="wps">
            <w:drawing>
              <wp:anchor distT="0" distB="0" distL="114300" distR="114300" simplePos="0" relativeHeight="251656192" behindDoc="0" locked="0" layoutInCell="1" allowOverlap="1" wp14:anchorId="54DB34FE" wp14:editId="788CC8DD">
                <wp:simplePos x="0" y="0"/>
                <wp:positionH relativeFrom="column">
                  <wp:posOffset>68580</wp:posOffset>
                </wp:positionH>
                <wp:positionV relativeFrom="paragraph">
                  <wp:posOffset>151765</wp:posOffset>
                </wp:positionV>
                <wp:extent cx="1700530" cy="2065020"/>
                <wp:effectExtent l="0" t="0" r="13970" b="11430"/>
                <wp:wrapNone/>
                <wp:docPr id="16" name="Text Box 16"/>
                <wp:cNvGraphicFramePr/>
                <a:graphic xmlns:a="http://schemas.openxmlformats.org/drawingml/2006/main">
                  <a:graphicData uri="http://schemas.microsoft.com/office/word/2010/wordprocessingShape">
                    <wps:wsp>
                      <wps:cNvSpPr txBox="1"/>
                      <wps:spPr>
                        <a:xfrm>
                          <a:off x="0" y="0"/>
                          <a:ext cx="1700530" cy="2065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0FBAB" w14:textId="77777777" w:rsidR="005271E6" w:rsidRPr="00D83C42" w:rsidRDefault="005271E6" w:rsidP="003547C1">
                            <w:pPr>
                              <w:rPr>
                                <w:rFonts w:ascii="Franklin Gothic Demi" w:hAnsi="Franklin Gothic Demi"/>
                                <w:color w:val="9C4B6E" w:themeColor="accent1"/>
                              </w:rPr>
                            </w:pPr>
                            <w:r w:rsidRPr="00D83C42">
                              <w:rPr>
                                <w:rFonts w:ascii="Franklin Gothic Demi" w:hAnsi="Franklin Gothic Demi"/>
                                <w:color w:val="9C4B6E" w:themeColor="accent1"/>
                              </w:rPr>
                              <w:t xml:space="preserve">Indicators </w:t>
                            </w:r>
                          </w:p>
                          <w:p w14:paraId="74239793" w14:textId="77777777" w:rsidR="005271E6" w:rsidRPr="00D83C42" w:rsidRDefault="005271E6" w:rsidP="00413C3B">
                            <w:pPr>
                              <w:spacing w:after="60"/>
                              <w:rPr>
                                <w:rFonts w:ascii="Franklin Gothic Demi" w:hAnsi="Franklin Gothic Demi"/>
                                <w:color w:val="9C4B6E" w:themeColor="accent1"/>
                                <w:sz w:val="14"/>
                                <w:szCs w:val="14"/>
                              </w:rPr>
                            </w:pPr>
                            <w:r w:rsidRPr="00D83C42">
                              <w:rPr>
                                <w:rFonts w:ascii="Franklin Gothic Demi" w:hAnsi="Franklin Gothic Demi"/>
                                <w:color w:val="9C4B6E" w:themeColor="accent1"/>
                                <w:sz w:val="14"/>
                                <w:szCs w:val="14"/>
                              </w:rPr>
                              <w:t>(WHO/UNICEF, 20</w:t>
                            </w:r>
                            <w:r w:rsidR="00C97BCB">
                              <w:rPr>
                                <w:rFonts w:ascii="Franklin Gothic Demi" w:hAnsi="Franklin Gothic Demi"/>
                                <w:color w:val="9C4B6E" w:themeColor="accent1"/>
                                <w:sz w:val="14"/>
                                <w:szCs w:val="14"/>
                              </w:rPr>
                              <w:t>11</w:t>
                            </w:r>
                            <w:r w:rsidRPr="00D83C42">
                              <w:rPr>
                                <w:rFonts w:ascii="Franklin Gothic Demi" w:hAnsi="Franklin Gothic Demi"/>
                                <w:color w:val="9C4B6E" w:themeColor="accent1"/>
                                <w:sz w:val="14"/>
                                <w:szCs w:val="14"/>
                              </w:rPr>
                              <w:t xml:space="preserve">, </w:t>
                            </w:r>
                            <w:r>
                              <w:rPr>
                                <w:rFonts w:ascii="Franklin Gothic Demi" w:hAnsi="Franklin Gothic Demi"/>
                                <w:color w:val="9C4B6E" w:themeColor="accent1"/>
                                <w:sz w:val="14"/>
                                <w:szCs w:val="14"/>
                              </w:rPr>
                              <w:t>S</w:t>
                            </w:r>
                            <w:r w:rsidRPr="00D83C42">
                              <w:rPr>
                                <w:rFonts w:ascii="Franklin Gothic Demi" w:hAnsi="Franklin Gothic Demi"/>
                                <w:color w:val="9C4B6E" w:themeColor="accent1"/>
                                <w:sz w:val="14"/>
                                <w:szCs w:val="14"/>
                              </w:rPr>
                              <w:t>ee notes 1 and 2)</w:t>
                            </w:r>
                          </w:p>
                          <w:tbl>
                            <w:tblPr>
                              <w:tblOverlap w:val="never"/>
                              <w:tblW w:w="2682" w:type="dxa"/>
                              <w:jc w:val="center"/>
                              <w:tblBorders>
                                <w:top w:val="double" w:sz="6" w:space="0" w:color="3E4A76" w:themeColor="accent5"/>
                                <w:bottom w:val="double" w:sz="6" w:space="0" w:color="3E4A76" w:themeColor="accent5"/>
                                <w:insideH w:val="single" w:sz="6" w:space="0" w:color="3E4A76" w:themeColor="accent5"/>
                              </w:tblBorders>
                              <w:tblLayout w:type="fixed"/>
                              <w:tblCellMar>
                                <w:top w:w="43" w:type="dxa"/>
                                <w:left w:w="72" w:type="dxa"/>
                                <w:bottom w:w="43" w:type="dxa"/>
                                <w:right w:w="72" w:type="dxa"/>
                              </w:tblCellMar>
                              <w:tblLook w:val="00A0" w:firstRow="1" w:lastRow="0" w:firstColumn="1" w:lastColumn="0" w:noHBand="0" w:noVBand="0"/>
                            </w:tblPr>
                            <w:tblGrid>
                              <w:gridCol w:w="1442"/>
                              <w:gridCol w:w="1240"/>
                            </w:tblGrid>
                            <w:tr w:rsidR="005271E6" w:rsidRPr="00630418" w14:paraId="447EC91B" w14:textId="77777777" w:rsidTr="00F91194">
                              <w:trPr>
                                <w:jc w:val="center"/>
                              </w:trPr>
                              <w:tc>
                                <w:tcPr>
                                  <w:tcW w:w="1442" w:type="dxa"/>
                                  <w:shd w:val="clear" w:color="auto" w:fill="auto"/>
                                </w:tcPr>
                                <w:p w14:paraId="147AD50C" w14:textId="77777777" w:rsidR="005271E6" w:rsidRPr="00630418" w:rsidRDefault="005271E6" w:rsidP="00F91194">
                                  <w:pPr>
                                    <w:suppressOverlap/>
                                    <w:rPr>
                                      <w:rFonts w:ascii="Franklin Gothic Book" w:hAnsi="Franklin Gothic Book"/>
                                      <w:color w:val="000000" w:themeColor="text1"/>
                                      <w:sz w:val="18"/>
                                      <w:szCs w:val="18"/>
                                    </w:rPr>
                                  </w:pPr>
                                  <w:r>
                                    <w:rPr>
                                      <w:rFonts w:ascii="Franklin Gothic Book" w:hAnsi="Franklin Gothic Book"/>
                                      <w:color w:val="000000" w:themeColor="text1"/>
                                      <w:sz w:val="18"/>
                                      <w:szCs w:val="18"/>
                                    </w:rPr>
                                    <w:t>Total population</w:t>
                                  </w:r>
                                </w:p>
                              </w:tc>
                              <w:tc>
                                <w:tcPr>
                                  <w:tcW w:w="1240" w:type="dxa"/>
                                  <w:shd w:val="clear" w:color="auto" w:fill="auto"/>
                                </w:tcPr>
                                <w:p w14:paraId="474BDD8A" w14:textId="77777777" w:rsidR="005271E6" w:rsidRPr="001B3EF5" w:rsidRDefault="00C97BCB" w:rsidP="002F5E8B">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162,471,000</w:t>
                                  </w:r>
                                </w:p>
                              </w:tc>
                            </w:tr>
                            <w:tr w:rsidR="005271E6" w:rsidRPr="00630418" w14:paraId="4ED7F32C" w14:textId="77777777" w:rsidTr="00F91194">
                              <w:trPr>
                                <w:jc w:val="center"/>
                              </w:trPr>
                              <w:tc>
                                <w:tcPr>
                                  <w:tcW w:w="1442" w:type="dxa"/>
                                  <w:shd w:val="clear" w:color="auto" w:fill="auto"/>
                                </w:tcPr>
                                <w:p w14:paraId="4EF5DFB5" w14:textId="77777777" w:rsidR="005271E6" w:rsidRPr="00630418" w:rsidRDefault="005271E6" w:rsidP="003547C1">
                                  <w:pPr>
                                    <w:suppressOverlap/>
                                    <w:rPr>
                                      <w:rFonts w:ascii="Franklin Gothic Book" w:hAnsi="Franklin Gothic Book"/>
                                      <w:color w:val="000000" w:themeColor="text1"/>
                                      <w:sz w:val="18"/>
                                      <w:szCs w:val="18"/>
                                    </w:rPr>
                                  </w:pPr>
                                  <w:r>
                                    <w:rPr>
                                      <w:rFonts w:ascii="Franklin Gothic Book" w:hAnsi="Franklin Gothic Book"/>
                                      <w:color w:val="000000" w:themeColor="text1"/>
                                      <w:sz w:val="18"/>
                                      <w:szCs w:val="18"/>
                                    </w:rPr>
                                    <w:t>Infant mortality rate</w:t>
                                  </w:r>
                                </w:p>
                              </w:tc>
                              <w:tc>
                                <w:tcPr>
                                  <w:tcW w:w="1240" w:type="dxa"/>
                                  <w:shd w:val="clear" w:color="auto" w:fill="auto"/>
                                </w:tcPr>
                                <w:p w14:paraId="499406DC" w14:textId="77777777" w:rsidR="005271E6" w:rsidRPr="001B3EF5" w:rsidRDefault="00C97BCB" w:rsidP="003547C1">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88</w:t>
                                  </w:r>
                                </w:p>
                              </w:tc>
                            </w:tr>
                            <w:tr w:rsidR="005271E6" w:rsidRPr="00630418" w14:paraId="67D9F058" w14:textId="77777777" w:rsidTr="00F91194">
                              <w:trPr>
                                <w:jc w:val="center"/>
                              </w:trPr>
                              <w:tc>
                                <w:tcPr>
                                  <w:tcW w:w="1442" w:type="dxa"/>
                                  <w:shd w:val="clear" w:color="auto" w:fill="auto"/>
                                </w:tcPr>
                                <w:p w14:paraId="4D98C33D" w14:textId="77777777" w:rsidR="005271E6" w:rsidRPr="00630418" w:rsidRDefault="005271E6" w:rsidP="003547C1">
                                  <w:pPr>
                                    <w:suppressOverlap/>
                                    <w:rPr>
                                      <w:rFonts w:ascii="Franklin Gothic Book" w:hAnsi="Franklin Gothic Book"/>
                                      <w:color w:val="000000" w:themeColor="text1"/>
                                      <w:sz w:val="18"/>
                                      <w:szCs w:val="18"/>
                                    </w:rPr>
                                  </w:pPr>
                                  <w:r w:rsidRPr="00EE4DB3">
                                    <w:rPr>
                                      <w:rFonts w:ascii="Franklin Gothic Book" w:hAnsi="Franklin Gothic Book"/>
                                      <w:sz w:val="18"/>
                                      <w:szCs w:val="18"/>
                                    </w:rPr>
                                    <w:t>Surviving Infants</w:t>
                                  </w:r>
                                </w:p>
                              </w:tc>
                              <w:tc>
                                <w:tcPr>
                                  <w:tcW w:w="1240" w:type="dxa"/>
                                  <w:shd w:val="clear" w:color="auto" w:fill="auto"/>
                                </w:tcPr>
                                <w:p w14:paraId="7886D658" w14:textId="77777777" w:rsidR="005271E6" w:rsidRPr="001B3EF5" w:rsidRDefault="005271E6" w:rsidP="00C97BCB">
                                  <w:pPr>
                                    <w:suppressOverlap/>
                                    <w:jc w:val="right"/>
                                    <w:rPr>
                                      <w:rFonts w:ascii="Franklin Gothic Book" w:hAnsi="Franklin Gothic Book"/>
                                      <w:color w:val="000000" w:themeColor="text1"/>
                                      <w:sz w:val="18"/>
                                      <w:szCs w:val="18"/>
                                    </w:rPr>
                                  </w:pPr>
                                  <w:r w:rsidRPr="001B3EF5">
                                    <w:rPr>
                                      <w:rFonts w:ascii="Franklin Gothic Book" w:hAnsi="Franklin Gothic Book"/>
                                      <w:color w:val="000000" w:themeColor="text1"/>
                                      <w:sz w:val="18"/>
                                      <w:szCs w:val="18"/>
                                    </w:rPr>
                                    <w:t>5,</w:t>
                                  </w:r>
                                  <w:r w:rsidR="00C97BCB">
                                    <w:rPr>
                                      <w:rFonts w:ascii="Franklin Gothic Book" w:hAnsi="Franklin Gothic Book"/>
                                      <w:color w:val="000000" w:themeColor="text1"/>
                                      <w:sz w:val="18"/>
                                      <w:szCs w:val="18"/>
                                    </w:rPr>
                                    <w:t>877,</w:t>
                                  </w:r>
                                  <w:r w:rsidRPr="001B3EF5">
                                    <w:rPr>
                                      <w:rFonts w:ascii="Franklin Gothic Book" w:hAnsi="Franklin Gothic Book"/>
                                      <w:color w:val="000000" w:themeColor="text1"/>
                                      <w:sz w:val="18"/>
                                      <w:szCs w:val="18"/>
                                    </w:rPr>
                                    <w:t>000</w:t>
                                  </w:r>
                                </w:p>
                              </w:tc>
                            </w:tr>
                            <w:tr w:rsidR="005271E6" w:rsidRPr="00630418" w14:paraId="5D6A5857" w14:textId="77777777" w:rsidTr="00F91194">
                              <w:trPr>
                                <w:jc w:val="center"/>
                              </w:trPr>
                              <w:tc>
                                <w:tcPr>
                                  <w:tcW w:w="1442" w:type="dxa"/>
                                  <w:shd w:val="clear" w:color="auto" w:fill="auto"/>
                                </w:tcPr>
                                <w:p w14:paraId="2EE63BE8" w14:textId="77777777" w:rsidR="005271E6" w:rsidRPr="00630418" w:rsidRDefault="005271E6" w:rsidP="003547C1">
                                  <w:pPr>
                                    <w:suppressOverlap/>
                                    <w:rPr>
                                      <w:rFonts w:ascii="Franklin Gothic Book" w:hAnsi="Franklin Gothic Book"/>
                                      <w:color w:val="000000" w:themeColor="text1"/>
                                      <w:sz w:val="18"/>
                                      <w:szCs w:val="18"/>
                                    </w:rPr>
                                  </w:pPr>
                                  <w:r w:rsidRPr="00EE4DB3">
                                    <w:rPr>
                                      <w:rFonts w:ascii="Franklin Gothic Book" w:hAnsi="Franklin Gothic Book"/>
                                      <w:sz w:val="18"/>
                                      <w:szCs w:val="18"/>
                                    </w:rPr>
                                    <w:t>Infant DTP1</w:t>
                                  </w:r>
                                </w:p>
                              </w:tc>
                              <w:tc>
                                <w:tcPr>
                                  <w:tcW w:w="1240" w:type="dxa"/>
                                  <w:shd w:val="clear" w:color="auto" w:fill="auto"/>
                                </w:tcPr>
                                <w:p w14:paraId="51950840" w14:textId="77777777" w:rsidR="005271E6" w:rsidRPr="001B3EF5" w:rsidRDefault="00C97BCB" w:rsidP="003547C1">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53</w:t>
                                  </w:r>
                                  <w:r w:rsidR="005271E6" w:rsidRPr="001B3EF5">
                                    <w:rPr>
                                      <w:rFonts w:ascii="Franklin Gothic Book" w:hAnsi="Franklin Gothic Book"/>
                                      <w:color w:val="000000" w:themeColor="text1"/>
                                      <w:sz w:val="18"/>
                                      <w:szCs w:val="18"/>
                                    </w:rPr>
                                    <w:t>%</w:t>
                                  </w:r>
                                </w:p>
                              </w:tc>
                            </w:tr>
                            <w:tr w:rsidR="005271E6" w:rsidRPr="00630418" w14:paraId="1FD4CF06" w14:textId="77777777" w:rsidTr="00F91194">
                              <w:trPr>
                                <w:jc w:val="center"/>
                              </w:trPr>
                              <w:tc>
                                <w:tcPr>
                                  <w:tcW w:w="1442" w:type="dxa"/>
                                  <w:shd w:val="clear" w:color="auto" w:fill="auto"/>
                                </w:tcPr>
                                <w:p w14:paraId="53CBDA52" w14:textId="77777777" w:rsidR="005271E6" w:rsidRPr="00630418" w:rsidRDefault="005271E6" w:rsidP="003547C1">
                                  <w:pPr>
                                    <w:suppressOverlap/>
                                    <w:rPr>
                                      <w:rFonts w:ascii="Franklin Gothic Book" w:hAnsi="Franklin Gothic Book"/>
                                      <w:color w:val="000000" w:themeColor="text1"/>
                                      <w:sz w:val="18"/>
                                      <w:szCs w:val="18"/>
                                    </w:rPr>
                                  </w:pPr>
                                  <w:r w:rsidRPr="00EE4DB3">
                                    <w:rPr>
                                      <w:rFonts w:ascii="Franklin Gothic Book" w:hAnsi="Franklin Gothic Book"/>
                                      <w:sz w:val="18"/>
                                      <w:szCs w:val="18"/>
                                    </w:rPr>
                                    <w:t>Infant DTP3</w:t>
                                  </w:r>
                                </w:p>
                              </w:tc>
                              <w:tc>
                                <w:tcPr>
                                  <w:tcW w:w="1240" w:type="dxa"/>
                                  <w:shd w:val="clear" w:color="auto" w:fill="auto"/>
                                </w:tcPr>
                                <w:p w14:paraId="4E835806" w14:textId="77777777" w:rsidR="005271E6" w:rsidRPr="001B3EF5" w:rsidRDefault="00C97BCB" w:rsidP="003547C1">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47</w:t>
                                  </w:r>
                                  <w:r w:rsidR="005271E6" w:rsidRPr="001B3EF5">
                                    <w:rPr>
                                      <w:rFonts w:ascii="Franklin Gothic Book" w:hAnsi="Franklin Gothic Book"/>
                                      <w:color w:val="000000" w:themeColor="text1"/>
                                      <w:sz w:val="18"/>
                                      <w:szCs w:val="18"/>
                                    </w:rPr>
                                    <w:t>%</w:t>
                                  </w:r>
                                </w:p>
                              </w:tc>
                            </w:tr>
                            <w:tr w:rsidR="005271E6" w:rsidRPr="00630418" w14:paraId="01BBE9F4" w14:textId="77777777" w:rsidTr="00F91194">
                              <w:trPr>
                                <w:jc w:val="center"/>
                              </w:trPr>
                              <w:tc>
                                <w:tcPr>
                                  <w:tcW w:w="1442" w:type="dxa"/>
                                  <w:shd w:val="clear" w:color="auto" w:fill="auto"/>
                                </w:tcPr>
                                <w:p w14:paraId="4216E1C9" w14:textId="77777777" w:rsidR="005271E6" w:rsidRPr="00630418" w:rsidRDefault="005271E6" w:rsidP="003547C1">
                                  <w:pPr>
                                    <w:suppressOverlap/>
                                    <w:rPr>
                                      <w:rFonts w:ascii="Franklin Gothic Book" w:hAnsi="Franklin Gothic Book"/>
                                      <w:color w:val="000000" w:themeColor="text1"/>
                                      <w:sz w:val="18"/>
                                      <w:szCs w:val="18"/>
                                    </w:rPr>
                                  </w:pPr>
                                  <w:r w:rsidRPr="00EE4DB3">
                                    <w:rPr>
                                      <w:rFonts w:ascii="Franklin Gothic Book" w:hAnsi="Franklin Gothic Book"/>
                                      <w:sz w:val="18"/>
                                      <w:szCs w:val="18"/>
                                    </w:rPr>
                                    <w:t>Infant measles</w:t>
                                  </w:r>
                                </w:p>
                              </w:tc>
                              <w:tc>
                                <w:tcPr>
                                  <w:tcW w:w="1240" w:type="dxa"/>
                                  <w:shd w:val="clear" w:color="auto" w:fill="auto"/>
                                </w:tcPr>
                                <w:p w14:paraId="02E0B63D" w14:textId="77777777" w:rsidR="005271E6" w:rsidRPr="001B3EF5" w:rsidRDefault="005271E6" w:rsidP="003547C1">
                                  <w:pPr>
                                    <w:suppressOverlap/>
                                    <w:jc w:val="right"/>
                                    <w:rPr>
                                      <w:rFonts w:ascii="Franklin Gothic Book" w:hAnsi="Franklin Gothic Book"/>
                                      <w:color w:val="000000" w:themeColor="text1"/>
                                      <w:sz w:val="18"/>
                                      <w:szCs w:val="18"/>
                                    </w:rPr>
                                  </w:pPr>
                                  <w:r w:rsidRPr="001B3EF5">
                                    <w:rPr>
                                      <w:rFonts w:ascii="Franklin Gothic Book" w:hAnsi="Franklin Gothic Book"/>
                                      <w:color w:val="000000" w:themeColor="text1"/>
                                      <w:sz w:val="18"/>
                                      <w:szCs w:val="18"/>
                                    </w:rPr>
                                    <w:t>71%</w:t>
                                  </w:r>
                                </w:p>
                              </w:tc>
                            </w:tr>
                            <w:tr w:rsidR="005271E6" w:rsidRPr="00630418" w14:paraId="510ACA71" w14:textId="77777777" w:rsidTr="00F91194">
                              <w:trPr>
                                <w:jc w:val="center"/>
                              </w:trPr>
                              <w:tc>
                                <w:tcPr>
                                  <w:tcW w:w="1442" w:type="dxa"/>
                                  <w:shd w:val="clear" w:color="auto" w:fill="auto"/>
                                </w:tcPr>
                                <w:p w14:paraId="210AD411" w14:textId="77777777" w:rsidR="005271E6" w:rsidRPr="00630418" w:rsidRDefault="005271E6" w:rsidP="003547C1">
                                  <w:pPr>
                                    <w:suppressOverlap/>
                                    <w:rPr>
                                      <w:rFonts w:ascii="Franklin Gothic Book" w:hAnsi="Franklin Gothic Book"/>
                                      <w:color w:val="000000" w:themeColor="text1"/>
                                      <w:sz w:val="18"/>
                                      <w:szCs w:val="18"/>
                                    </w:rPr>
                                  </w:pPr>
                                  <w:r w:rsidRPr="00027DE1">
                                    <w:rPr>
                                      <w:rFonts w:ascii="Franklin Gothic Book" w:hAnsi="Franklin Gothic Book"/>
                                      <w:sz w:val="18"/>
                                      <w:szCs w:val="18"/>
                                    </w:rPr>
                                    <w:t>Unimmunized (by DTP3)</w:t>
                                  </w:r>
                                </w:p>
                              </w:tc>
                              <w:tc>
                                <w:tcPr>
                                  <w:tcW w:w="1240" w:type="dxa"/>
                                  <w:shd w:val="clear" w:color="auto" w:fill="auto"/>
                                </w:tcPr>
                                <w:p w14:paraId="377650E9" w14:textId="77777777" w:rsidR="005271E6" w:rsidRPr="001B3EF5" w:rsidRDefault="00C97BCB" w:rsidP="002F5E8B">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3,114,810</w:t>
                                  </w:r>
                                </w:p>
                              </w:tc>
                            </w:tr>
                          </w:tbl>
                          <w:p w14:paraId="26053C0D" w14:textId="77777777" w:rsidR="005271E6" w:rsidRPr="00EE4DB3" w:rsidRDefault="005271E6" w:rsidP="00F91194">
                            <w:pPr>
                              <w:pStyle w:val="MCHIPFactSheetBodyText"/>
                              <w:rPr>
                                <w:rFonts w:ascii="Franklin Gothic Book" w:hAnsi="Franklin Gothic Book"/>
                                <w:sz w:val="18"/>
                                <w:szCs w:val="18"/>
                              </w:rPr>
                            </w:pPr>
                            <w:r w:rsidRPr="00EE4DB3">
                              <w:rPr>
                                <w:rFonts w:ascii="Franklin Gothic Book" w:hAnsi="Franklin Gothic Book"/>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B34FE" id="Text Box 16" o:spid="_x0000_s1027" type="#_x0000_t202" style="position:absolute;left:0;text-align:left;margin-left:5.4pt;margin-top:11.95pt;width:133.9pt;height:16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" filled="f" stroked="f" strokeweight=".5pt">
                <v:textbox inset="0,0,0,0">
                  <w:txbxContent>
                    <w:p w14:paraId="0AE0FBAB" w14:textId="77777777" w:rsidR="005271E6" w:rsidRPr="00D83C42" w:rsidRDefault="005271E6" w:rsidP="003547C1">
                      <w:pPr>
                        <w:rPr>
                          <w:rFonts w:ascii="Franklin Gothic Demi" w:hAnsi="Franklin Gothic Demi"/>
                          <w:color w:val="9C4B6E" w:themeColor="accent1"/>
                        </w:rPr>
                      </w:pPr>
                      <w:r w:rsidRPr="00D83C42">
                        <w:rPr>
                          <w:rFonts w:ascii="Franklin Gothic Demi" w:hAnsi="Franklin Gothic Demi"/>
                          <w:color w:val="9C4B6E" w:themeColor="accent1"/>
                        </w:rPr>
                        <w:t xml:space="preserve">Indicators </w:t>
                      </w:r>
                    </w:p>
                    <w:p w14:paraId="74239793" w14:textId="77777777" w:rsidR="005271E6" w:rsidRPr="00D83C42" w:rsidRDefault="005271E6" w:rsidP="00413C3B">
                      <w:pPr>
                        <w:spacing w:after="60"/>
                        <w:rPr>
                          <w:rFonts w:ascii="Franklin Gothic Demi" w:hAnsi="Franklin Gothic Demi"/>
                          <w:color w:val="9C4B6E" w:themeColor="accent1"/>
                          <w:sz w:val="14"/>
                          <w:szCs w:val="14"/>
                        </w:rPr>
                      </w:pPr>
                      <w:r w:rsidRPr="00D83C42">
                        <w:rPr>
                          <w:rFonts w:ascii="Franklin Gothic Demi" w:hAnsi="Franklin Gothic Demi"/>
                          <w:color w:val="9C4B6E" w:themeColor="accent1"/>
                          <w:sz w:val="14"/>
                          <w:szCs w:val="14"/>
                        </w:rPr>
                        <w:t>(WHO/UNICEF, 20</w:t>
                      </w:r>
                      <w:r w:rsidR="00C97BCB">
                        <w:rPr>
                          <w:rFonts w:ascii="Franklin Gothic Demi" w:hAnsi="Franklin Gothic Demi"/>
                          <w:color w:val="9C4B6E" w:themeColor="accent1"/>
                          <w:sz w:val="14"/>
                          <w:szCs w:val="14"/>
                        </w:rPr>
                        <w:t>11</w:t>
                      </w:r>
                      <w:r w:rsidRPr="00D83C42">
                        <w:rPr>
                          <w:rFonts w:ascii="Franklin Gothic Demi" w:hAnsi="Franklin Gothic Demi"/>
                          <w:color w:val="9C4B6E" w:themeColor="accent1"/>
                          <w:sz w:val="14"/>
                          <w:szCs w:val="14"/>
                        </w:rPr>
                        <w:t xml:space="preserve">, </w:t>
                      </w:r>
                      <w:r>
                        <w:rPr>
                          <w:rFonts w:ascii="Franklin Gothic Demi" w:hAnsi="Franklin Gothic Demi"/>
                          <w:color w:val="9C4B6E" w:themeColor="accent1"/>
                          <w:sz w:val="14"/>
                          <w:szCs w:val="14"/>
                        </w:rPr>
                        <w:t>S</w:t>
                      </w:r>
                      <w:r w:rsidRPr="00D83C42">
                        <w:rPr>
                          <w:rFonts w:ascii="Franklin Gothic Demi" w:hAnsi="Franklin Gothic Demi"/>
                          <w:color w:val="9C4B6E" w:themeColor="accent1"/>
                          <w:sz w:val="14"/>
                          <w:szCs w:val="14"/>
                        </w:rPr>
                        <w:t>ee notes 1 and 2)</w:t>
                      </w:r>
                    </w:p>
                    <w:tbl>
                      <w:tblPr>
                        <w:tblOverlap w:val="never"/>
                        <w:tblW w:w="2682" w:type="dxa"/>
                        <w:jc w:val="center"/>
                        <w:tblBorders>
                          <w:top w:val="double" w:sz="6" w:space="0" w:color="3E4A76" w:themeColor="accent5"/>
                          <w:bottom w:val="double" w:sz="6" w:space="0" w:color="3E4A76" w:themeColor="accent5"/>
                          <w:insideH w:val="single" w:sz="6" w:space="0" w:color="3E4A76" w:themeColor="accent5"/>
                        </w:tblBorders>
                        <w:tblLayout w:type="fixed"/>
                        <w:tblCellMar>
                          <w:top w:w="43" w:type="dxa"/>
                          <w:left w:w="72" w:type="dxa"/>
                          <w:bottom w:w="43" w:type="dxa"/>
                          <w:right w:w="72" w:type="dxa"/>
                        </w:tblCellMar>
                        <w:tblLook w:val="00A0" w:firstRow="1" w:lastRow="0" w:firstColumn="1" w:lastColumn="0" w:noHBand="0" w:noVBand="0"/>
                      </w:tblPr>
                      <w:tblGrid>
                        <w:gridCol w:w="1442"/>
                        <w:gridCol w:w="1240"/>
                      </w:tblGrid>
                      <w:tr w:rsidR="005271E6" w:rsidRPr="00630418" w14:paraId="447EC91B" w14:textId="77777777" w:rsidTr="00F91194">
                        <w:trPr>
                          <w:jc w:val="center"/>
                        </w:trPr>
                        <w:tc>
                          <w:tcPr>
                            <w:tcW w:w="1442" w:type="dxa"/>
                            <w:shd w:val="clear" w:color="auto" w:fill="auto"/>
                          </w:tcPr>
                          <w:p w14:paraId="147AD50C" w14:textId="77777777" w:rsidR="005271E6" w:rsidRPr="00630418" w:rsidRDefault="005271E6" w:rsidP="00F91194">
                            <w:pPr>
                              <w:suppressOverlap/>
                              <w:rPr>
                                <w:rFonts w:ascii="Franklin Gothic Book" w:hAnsi="Franklin Gothic Book"/>
                                <w:color w:val="000000" w:themeColor="text1"/>
                                <w:sz w:val="18"/>
                                <w:szCs w:val="18"/>
                              </w:rPr>
                            </w:pPr>
                            <w:r>
                              <w:rPr>
                                <w:rFonts w:ascii="Franklin Gothic Book" w:hAnsi="Franklin Gothic Book"/>
                                <w:color w:val="000000" w:themeColor="text1"/>
                                <w:sz w:val="18"/>
                                <w:szCs w:val="18"/>
                              </w:rPr>
                              <w:t>Total population</w:t>
                            </w:r>
                          </w:p>
                        </w:tc>
                        <w:tc>
                          <w:tcPr>
                            <w:tcW w:w="1240" w:type="dxa"/>
                            <w:shd w:val="clear" w:color="auto" w:fill="auto"/>
                          </w:tcPr>
                          <w:p w14:paraId="474BDD8A" w14:textId="77777777" w:rsidR="005271E6" w:rsidRPr="001B3EF5" w:rsidRDefault="00C97BCB" w:rsidP="002F5E8B">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162,471,000</w:t>
                            </w:r>
                          </w:p>
                        </w:tc>
                      </w:tr>
                      <w:tr w:rsidR="005271E6" w:rsidRPr="00630418" w14:paraId="4ED7F32C" w14:textId="77777777" w:rsidTr="00F91194">
                        <w:trPr>
                          <w:jc w:val="center"/>
                        </w:trPr>
                        <w:tc>
                          <w:tcPr>
                            <w:tcW w:w="1442" w:type="dxa"/>
                            <w:shd w:val="clear" w:color="auto" w:fill="auto"/>
                          </w:tcPr>
                          <w:p w14:paraId="4EF5DFB5" w14:textId="77777777" w:rsidR="005271E6" w:rsidRPr="00630418" w:rsidRDefault="005271E6" w:rsidP="003547C1">
                            <w:pPr>
                              <w:suppressOverlap/>
                              <w:rPr>
                                <w:rFonts w:ascii="Franklin Gothic Book" w:hAnsi="Franklin Gothic Book"/>
                                <w:color w:val="000000" w:themeColor="text1"/>
                                <w:sz w:val="18"/>
                                <w:szCs w:val="18"/>
                              </w:rPr>
                            </w:pPr>
                            <w:r>
                              <w:rPr>
                                <w:rFonts w:ascii="Franklin Gothic Book" w:hAnsi="Franklin Gothic Book"/>
                                <w:color w:val="000000" w:themeColor="text1"/>
                                <w:sz w:val="18"/>
                                <w:szCs w:val="18"/>
                              </w:rPr>
                              <w:t>Infant mortality rate</w:t>
                            </w:r>
                          </w:p>
                        </w:tc>
                        <w:tc>
                          <w:tcPr>
                            <w:tcW w:w="1240" w:type="dxa"/>
                            <w:shd w:val="clear" w:color="auto" w:fill="auto"/>
                          </w:tcPr>
                          <w:p w14:paraId="499406DC" w14:textId="77777777" w:rsidR="005271E6" w:rsidRPr="001B3EF5" w:rsidRDefault="00C97BCB" w:rsidP="003547C1">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88</w:t>
                            </w:r>
                          </w:p>
                        </w:tc>
                      </w:tr>
                      <w:tr w:rsidR="005271E6" w:rsidRPr="00630418" w14:paraId="67D9F058" w14:textId="77777777" w:rsidTr="00F91194">
                        <w:trPr>
                          <w:jc w:val="center"/>
                        </w:trPr>
                        <w:tc>
                          <w:tcPr>
                            <w:tcW w:w="1442" w:type="dxa"/>
                            <w:shd w:val="clear" w:color="auto" w:fill="auto"/>
                          </w:tcPr>
                          <w:p w14:paraId="4D98C33D" w14:textId="77777777" w:rsidR="005271E6" w:rsidRPr="00630418" w:rsidRDefault="005271E6" w:rsidP="003547C1">
                            <w:pPr>
                              <w:suppressOverlap/>
                              <w:rPr>
                                <w:rFonts w:ascii="Franklin Gothic Book" w:hAnsi="Franklin Gothic Book"/>
                                <w:color w:val="000000" w:themeColor="text1"/>
                                <w:sz w:val="18"/>
                                <w:szCs w:val="18"/>
                              </w:rPr>
                            </w:pPr>
                            <w:r w:rsidRPr="00EE4DB3">
                              <w:rPr>
                                <w:rFonts w:ascii="Franklin Gothic Book" w:hAnsi="Franklin Gothic Book"/>
                                <w:sz w:val="18"/>
                                <w:szCs w:val="18"/>
                              </w:rPr>
                              <w:t>Surviving Infants</w:t>
                            </w:r>
                          </w:p>
                        </w:tc>
                        <w:tc>
                          <w:tcPr>
                            <w:tcW w:w="1240" w:type="dxa"/>
                            <w:shd w:val="clear" w:color="auto" w:fill="auto"/>
                          </w:tcPr>
                          <w:p w14:paraId="7886D658" w14:textId="77777777" w:rsidR="005271E6" w:rsidRPr="001B3EF5" w:rsidRDefault="005271E6" w:rsidP="00C97BCB">
                            <w:pPr>
                              <w:suppressOverlap/>
                              <w:jc w:val="right"/>
                              <w:rPr>
                                <w:rFonts w:ascii="Franklin Gothic Book" w:hAnsi="Franklin Gothic Book"/>
                                <w:color w:val="000000" w:themeColor="text1"/>
                                <w:sz w:val="18"/>
                                <w:szCs w:val="18"/>
                              </w:rPr>
                            </w:pPr>
                            <w:r w:rsidRPr="001B3EF5">
                              <w:rPr>
                                <w:rFonts w:ascii="Franklin Gothic Book" w:hAnsi="Franklin Gothic Book"/>
                                <w:color w:val="000000" w:themeColor="text1"/>
                                <w:sz w:val="18"/>
                                <w:szCs w:val="18"/>
                              </w:rPr>
                              <w:t>5,</w:t>
                            </w:r>
                            <w:r w:rsidR="00C97BCB">
                              <w:rPr>
                                <w:rFonts w:ascii="Franklin Gothic Book" w:hAnsi="Franklin Gothic Book"/>
                                <w:color w:val="000000" w:themeColor="text1"/>
                                <w:sz w:val="18"/>
                                <w:szCs w:val="18"/>
                              </w:rPr>
                              <w:t>877,</w:t>
                            </w:r>
                            <w:r w:rsidRPr="001B3EF5">
                              <w:rPr>
                                <w:rFonts w:ascii="Franklin Gothic Book" w:hAnsi="Franklin Gothic Book"/>
                                <w:color w:val="000000" w:themeColor="text1"/>
                                <w:sz w:val="18"/>
                                <w:szCs w:val="18"/>
                              </w:rPr>
                              <w:t>000</w:t>
                            </w:r>
                          </w:p>
                        </w:tc>
                      </w:tr>
                      <w:tr w:rsidR="005271E6" w:rsidRPr="00630418" w14:paraId="5D6A5857" w14:textId="77777777" w:rsidTr="00F91194">
                        <w:trPr>
                          <w:jc w:val="center"/>
                        </w:trPr>
                        <w:tc>
                          <w:tcPr>
                            <w:tcW w:w="1442" w:type="dxa"/>
                            <w:shd w:val="clear" w:color="auto" w:fill="auto"/>
                          </w:tcPr>
                          <w:p w14:paraId="2EE63BE8" w14:textId="77777777" w:rsidR="005271E6" w:rsidRPr="00630418" w:rsidRDefault="005271E6" w:rsidP="003547C1">
                            <w:pPr>
                              <w:suppressOverlap/>
                              <w:rPr>
                                <w:rFonts w:ascii="Franklin Gothic Book" w:hAnsi="Franklin Gothic Book"/>
                                <w:color w:val="000000" w:themeColor="text1"/>
                                <w:sz w:val="18"/>
                                <w:szCs w:val="18"/>
                              </w:rPr>
                            </w:pPr>
                            <w:r w:rsidRPr="00EE4DB3">
                              <w:rPr>
                                <w:rFonts w:ascii="Franklin Gothic Book" w:hAnsi="Franklin Gothic Book"/>
                                <w:sz w:val="18"/>
                                <w:szCs w:val="18"/>
                              </w:rPr>
                              <w:t>Infant DTP1</w:t>
                            </w:r>
                          </w:p>
                        </w:tc>
                        <w:tc>
                          <w:tcPr>
                            <w:tcW w:w="1240" w:type="dxa"/>
                            <w:shd w:val="clear" w:color="auto" w:fill="auto"/>
                          </w:tcPr>
                          <w:p w14:paraId="51950840" w14:textId="77777777" w:rsidR="005271E6" w:rsidRPr="001B3EF5" w:rsidRDefault="00C97BCB" w:rsidP="003547C1">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53</w:t>
                            </w:r>
                            <w:r w:rsidR="005271E6" w:rsidRPr="001B3EF5">
                              <w:rPr>
                                <w:rFonts w:ascii="Franklin Gothic Book" w:hAnsi="Franklin Gothic Book"/>
                                <w:color w:val="000000" w:themeColor="text1"/>
                                <w:sz w:val="18"/>
                                <w:szCs w:val="18"/>
                              </w:rPr>
                              <w:t>%</w:t>
                            </w:r>
                          </w:p>
                        </w:tc>
                      </w:tr>
                      <w:tr w:rsidR="005271E6" w:rsidRPr="00630418" w14:paraId="1FD4CF06" w14:textId="77777777" w:rsidTr="00F91194">
                        <w:trPr>
                          <w:jc w:val="center"/>
                        </w:trPr>
                        <w:tc>
                          <w:tcPr>
                            <w:tcW w:w="1442" w:type="dxa"/>
                            <w:shd w:val="clear" w:color="auto" w:fill="auto"/>
                          </w:tcPr>
                          <w:p w14:paraId="53CBDA52" w14:textId="77777777" w:rsidR="005271E6" w:rsidRPr="00630418" w:rsidRDefault="005271E6" w:rsidP="003547C1">
                            <w:pPr>
                              <w:suppressOverlap/>
                              <w:rPr>
                                <w:rFonts w:ascii="Franklin Gothic Book" w:hAnsi="Franklin Gothic Book"/>
                                <w:color w:val="000000" w:themeColor="text1"/>
                                <w:sz w:val="18"/>
                                <w:szCs w:val="18"/>
                              </w:rPr>
                            </w:pPr>
                            <w:r w:rsidRPr="00EE4DB3">
                              <w:rPr>
                                <w:rFonts w:ascii="Franklin Gothic Book" w:hAnsi="Franklin Gothic Book"/>
                                <w:sz w:val="18"/>
                                <w:szCs w:val="18"/>
                              </w:rPr>
                              <w:t>Infant DTP3</w:t>
                            </w:r>
                          </w:p>
                        </w:tc>
                        <w:tc>
                          <w:tcPr>
                            <w:tcW w:w="1240" w:type="dxa"/>
                            <w:shd w:val="clear" w:color="auto" w:fill="auto"/>
                          </w:tcPr>
                          <w:p w14:paraId="4E835806" w14:textId="77777777" w:rsidR="005271E6" w:rsidRPr="001B3EF5" w:rsidRDefault="00C97BCB" w:rsidP="003547C1">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47</w:t>
                            </w:r>
                            <w:r w:rsidR="005271E6" w:rsidRPr="001B3EF5">
                              <w:rPr>
                                <w:rFonts w:ascii="Franklin Gothic Book" w:hAnsi="Franklin Gothic Book"/>
                                <w:color w:val="000000" w:themeColor="text1"/>
                                <w:sz w:val="18"/>
                                <w:szCs w:val="18"/>
                              </w:rPr>
                              <w:t>%</w:t>
                            </w:r>
                          </w:p>
                        </w:tc>
                      </w:tr>
                      <w:tr w:rsidR="005271E6" w:rsidRPr="00630418" w14:paraId="01BBE9F4" w14:textId="77777777" w:rsidTr="00F91194">
                        <w:trPr>
                          <w:jc w:val="center"/>
                        </w:trPr>
                        <w:tc>
                          <w:tcPr>
                            <w:tcW w:w="1442" w:type="dxa"/>
                            <w:shd w:val="clear" w:color="auto" w:fill="auto"/>
                          </w:tcPr>
                          <w:p w14:paraId="4216E1C9" w14:textId="77777777" w:rsidR="005271E6" w:rsidRPr="00630418" w:rsidRDefault="005271E6" w:rsidP="003547C1">
                            <w:pPr>
                              <w:suppressOverlap/>
                              <w:rPr>
                                <w:rFonts w:ascii="Franklin Gothic Book" w:hAnsi="Franklin Gothic Book"/>
                                <w:color w:val="000000" w:themeColor="text1"/>
                                <w:sz w:val="18"/>
                                <w:szCs w:val="18"/>
                              </w:rPr>
                            </w:pPr>
                            <w:r w:rsidRPr="00EE4DB3">
                              <w:rPr>
                                <w:rFonts w:ascii="Franklin Gothic Book" w:hAnsi="Franklin Gothic Book"/>
                                <w:sz w:val="18"/>
                                <w:szCs w:val="18"/>
                              </w:rPr>
                              <w:t>Infant measles</w:t>
                            </w:r>
                          </w:p>
                        </w:tc>
                        <w:tc>
                          <w:tcPr>
                            <w:tcW w:w="1240" w:type="dxa"/>
                            <w:shd w:val="clear" w:color="auto" w:fill="auto"/>
                          </w:tcPr>
                          <w:p w14:paraId="02E0B63D" w14:textId="77777777" w:rsidR="005271E6" w:rsidRPr="001B3EF5" w:rsidRDefault="005271E6" w:rsidP="003547C1">
                            <w:pPr>
                              <w:suppressOverlap/>
                              <w:jc w:val="right"/>
                              <w:rPr>
                                <w:rFonts w:ascii="Franklin Gothic Book" w:hAnsi="Franklin Gothic Book"/>
                                <w:color w:val="000000" w:themeColor="text1"/>
                                <w:sz w:val="18"/>
                                <w:szCs w:val="18"/>
                              </w:rPr>
                            </w:pPr>
                            <w:r w:rsidRPr="001B3EF5">
                              <w:rPr>
                                <w:rFonts w:ascii="Franklin Gothic Book" w:hAnsi="Franklin Gothic Book"/>
                                <w:color w:val="000000" w:themeColor="text1"/>
                                <w:sz w:val="18"/>
                                <w:szCs w:val="18"/>
                              </w:rPr>
                              <w:t>71%</w:t>
                            </w:r>
                          </w:p>
                        </w:tc>
                      </w:tr>
                      <w:tr w:rsidR="005271E6" w:rsidRPr="00630418" w14:paraId="510ACA71" w14:textId="77777777" w:rsidTr="00F91194">
                        <w:trPr>
                          <w:jc w:val="center"/>
                        </w:trPr>
                        <w:tc>
                          <w:tcPr>
                            <w:tcW w:w="1442" w:type="dxa"/>
                            <w:shd w:val="clear" w:color="auto" w:fill="auto"/>
                          </w:tcPr>
                          <w:p w14:paraId="210AD411" w14:textId="77777777" w:rsidR="005271E6" w:rsidRPr="00630418" w:rsidRDefault="005271E6" w:rsidP="003547C1">
                            <w:pPr>
                              <w:suppressOverlap/>
                              <w:rPr>
                                <w:rFonts w:ascii="Franklin Gothic Book" w:hAnsi="Franklin Gothic Book"/>
                                <w:color w:val="000000" w:themeColor="text1"/>
                                <w:sz w:val="18"/>
                                <w:szCs w:val="18"/>
                              </w:rPr>
                            </w:pPr>
                            <w:r w:rsidRPr="00027DE1">
                              <w:rPr>
                                <w:rFonts w:ascii="Franklin Gothic Book" w:hAnsi="Franklin Gothic Book"/>
                                <w:sz w:val="18"/>
                                <w:szCs w:val="18"/>
                              </w:rPr>
                              <w:t>Unimmunized (by DTP3)</w:t>
                            </w:r>
                          </w:p>
                        </w:tc>
                        <w:tc>
                          <w:tcPr>
                            <w:tcW w:w="1240" w:type="dxa"/>
                            <w:shd w:val="clear" w:color="auto" w:fill="auto"/>
                          </w:tcPr>
                          <w:p w14:paraId="377650E9" w14:textId="77777777" w:rsidR="005271E6" w:rsidRPr="001B3EF5" w:rsidRDefault="00C97BCB" w:rsidP="002F5E8B">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3,114,810</w:t>
                            </w:r>
                          </w:p>
                        </w:tc>
                      </w:tr>
                    </w:tbl>
                    <w:p w14:paraId="26053C0D" w14:textId="77777777" w:rsidR="005271E6" w:rsidRPr="00EE4DB3" w:rsidRDefault="005271E6" w:rsidP="00F91194">
                      <w:pPr>
                        <w:pStyle w:val="MCHIPFactSheetBodyText"/>
                        <w:rPr>
                          <w:rFonts w:ascii="Franklin Gothic Book" w:hAnsi="Franklin Gothic Book"/>
                          <w:sz w:val="18"/>
                          <w:szCs w:val="18"/>
                        </w:rPr>
                      </w:pPr>
                      <w:r w:rsidRPr="00EE4DB3">
                        <w:rPr>
                          <w:rFonts w:ascii="Franklin Gothic Book" w:hAnsi="Franklin Gothic Book"/>
                          <w:sz w:val="18"/>
                          <w:szCs w:val="18"/>
                        </w:rPr>
                        <w:t xml:space="preserve"> </w:t>
                      </w:r>
                    </w:p>
                  </w:txbxContent>
                </v:textbox>
              </v:shape>
            </w:pict>
          </mc:Fallback>
        </mc:AlternateContent>
      </w:r>
      <w:r w:rsidR="00375088" w:rsidRPr="00F87909">
        <w:rPr>
          <w:color w:val="3E4A76"/>
        </w:rPr>
        <w:t>Routine Immunization Coverage Trends</w:t>
      </w:r>
    </w:p>
    <w:p w14:paraId="31DD80E3" w14:textId="77777777" w:rsidR="007970A3" w:rsidRPr="00AB5BB7" w:rsidRDefault="00552CC9" w:rsidP="00AB5BB7">
      <w:pPr>
        <w:tabs>
          <w:tab w:val="left" w:pos="8820"/>
        </w:tabs>
        <w:spacing w:after="120"/>
        <w:ind w:left="3600" w:right="1260"/>
        <w:jc w:val="both"/>
        <w:rPr>
          <w:rFonts w:ascii="Century Schoolbook" w:hAnsi="Century Schoolbook"/>
        </w:rPr>
      </w:pPr>
      <w:bookmarkStart w:id="0" w:name="_GoBack"/>
      <w:r w:rsidRPr="00AB5BB7">
        <w:rPr>
          <w:rFonts w:ascii="Century Schoolbook" w:hAnsi="Century Schoolbook"/>
          <w:sz w:val="20"/>
          <w:szCs w:val="20"/>
        </w:rPr>
        <w:t xml:space="preserve">According </w:t>
      </w:r>
      <w:r w:rsidR="00F87909" w:rsidRPr="00AB5BB7">
        <w:rPr>
          <w:rFonts w:ascii="Century Schoolbook" w:hAnsi="Century Schoolbook"/>
          <w:sz w:val="20"/>
          <w:szCs w:val="20"/>
        </w:rPr>
        <w:t xml:space="preserve">to official country reports, infant immunization coverage in Nigeria, as reported by DTP3, increased significantly </w:t>
      </w:r>
      <w:r w:rsidR="007970A3" w:rsidRPr="00AB5BB7">
        <w:rPr>
          <w:rFonts w:ascii="Century Schoolbook" w:hAnsi="Century Schoolbook"/>
          <w:sz w:val="20"/>
          <w:szCs w:val="20"/>
        </w:rPr>
        <w:t>from 57</w:t>
      </w:r>
      <w:r w:rsidR="00F87909" w:rsidRPr="00AB5BB7">
        <w:rPr>
          <w:rFonts w:ascii="Century Schoolbook" w:hAnsi="Century Schoolbook"/>
          <w:sz w:val="20"/>
          <w:szCs w:val="20"/>
        </w:rPr>
        <w:t>% in 20</w:t>
      </w:r>
      <w:r w:rsidR="007970A3" w:rsidRPr="00AB5BB7">
        <w:rPr>
          <w:rFonts w:ascii="Century Schoolbook" w:hAnsi="Century Schoolbook"/>
          <w:sz w:val="20"/>
          <w:szCs w:val="20"/>
        </w:rPr>
        <w:t>08</w:t>
      </w:r>
      <w:r w:rsidR="00F87909" w:rsidRPr="00AB5BB7">
        <w:rPr>
          <w:rFonts w:ascii="Century Schoolbook" w:hAnsi="Century Schoolbook"/>
          <w:sz w:val="20"/>
          <w:szCs w:val="20"/>
        </w:rPr>
        <w:t xml:space="preserve"> to </w:t>
      </w:r>
      <w:r w:rsidR="007970A3" w:rsidRPr="00AB5BB7">
        <w:rPr>
          <w:rFonts w:ascii="Century Schoolbook" w:hAnsi="Century Schoolbook"/>
          <w:sz w:val="20"/>
          <w:szCs w:val="20"/>
        </w:rPr>
        <w:t>74</w:t>
      </w:r>
      <w:r w:rsidR="00F87909" w:rsidRPr="00AB5BB7">
        <w:rPr>
          <w:rFonts w:ascii="Century Schoolbook" w:hAnsi="Century Schoolbook"/>
          <w:sz w:val="20"/>
          <w:szCs w:val="20"/>
        </w:rPr>
        <w:t>% in 20</w:t>
      </w:r>
      <w:r w:rsidR="007970A3" w:rsidRPr="00AB5BB7">
        <w:rPr>
          <w:rFonts w:ascii="Century Schoolbook" w:hAnsi="Century Schoolbook"/>
          <w:sz w:val="20"/>
          <w:szCs w:val="20"/>
        </w:rPr>
        <w:t>10</w:t>
      </w:r>
      <w:r w:rsidRPr="00AB5BB7">
        <w:rPr>
          <w:rFonts w:ascii="Century Schoolbook" w:hAnsi="Century Schoolbook"/>
          <w:sz w:val="20"/>
          <w:szCs w:val="20"/>
        </w:rPr>
        <w:t xml:space="preserve">. </w:t>
      </w:r>
      <w:r w:rsidR="007970A3" w:rsidRPr="00AB5BB7">
        <w:rPr>
          <w:rFonts w:ascii="Century Schoolbook" w:hAnsi="Century Schoolbook"/>
          <w:sz w:val="20"/>
          <w:szCs w:val="20"/>
        </w:rPr>
        <w:t xml:space="preserve">This was followed by a significant drop to 61% in 2011. </w:t>
      </w:r>
      <w:r w:rsidR="00F87909" w:rsidRPr="00AB5BB7">
        <w:rPr>
          <w:rFonts w:ascii="Century Schoolbook" w:hAnsi="Century Schoolbook"/>
          <w:sz w:val="20"/>
          <w:szCs w:val="20"/>
        </w:rPr>
        <w:t xml:space="preserve">These reported coverage improvements were primarily due to the country’s decision in 2006 to add multiple antigens and other child survival interventions to the polio eradication campaigns </w:t>
      </w:r>
      <w:r w:rsidR="009F677D" w:rsidRPr="00AB5BB7">
        <w:rPr>
          <w:rFonts w:ascii="Century Schoolbook" w:hAnsi="Century Schoolbook"/>
          <w:sz w:val="20"/>
          <w:szCs w:val="20"/>
        </w:rPr>
        <w:t xml:space="preserve">(now referred to as Immunization </w:t>
      </w:r>
      <w:proofErr w:type="gramStart"/>
      <w:r w:rsidR="009F677D" w:rsidRPr="00AB5BB7">
        <w:rPr>
          <w:rFonts w:ascii="Century Schoolbook" w:hAnsi="Century Schoolbook"/>
          <w:sz w:val="20"/>
          <w:szCs w:val="20"/>
        </w:rPr>
        <w:t>Plus</w:t>
      </w:r>
      <w:proofErr w:type="gramEnd"/>
      <w:r w:rsidR="009F677D" w:rsidRPr="00AB5BB7">
        <w:rPr>
          <w:rFonts w:ascii="Century Schoolbook" w:hAnsi="Century Schoolbook"/>
          <w:sz w:val="20"/>
          <w:szCs w:val="20"/>
        </w:rPr>
        <w:t xml:space="preserve"> Days or IPDs) </w:t>
      </w:r>
      <w:r w:rsidR="00F87909" w:rsidRPr="00AB5BB7">
        <w:rPr>
          <w:rFonts w:ascii="Century Schoolbook" w:hAnsi="Century Schoolbook"/>
          <w:sz w:val="20"/>
          <w:szCs w:val="20"/>
        </w:rPr>
        <w:t xml:space="preserve">that are held every 4-6 weeks in the northern </w:t>
      </w:r>
      <w:r w:rsidR="009F677D" w:rsidRPr="00AB5BB7">
        <w:rPr>
          <w:rFonts w:ascii="Century Schoolbook" w:hAnsi="Century Schoolbook"/>
          <w:sz w:val="20"/>
          <w:szCs w:val="20"/>
        </w:rPr>
        <w:t xml:space="preserve">polio endemic </w:t>
      </w:r>
      <w:r w:rsidR="00F87909" w:rsidRPr="00AB5BB7">
        <w:rPr>
          <w:rFonts w:ascii="Century Schoolbook" w:hAnsi="Century Schoolbook"/>
          <w:sz w:val="20"/>
          <w:szCs w:val="20"/>
        </w:rPr>
        <w:t>states</w:t>
      </w:r>
      <w:r w:rsidR="009F677D" w:rsidRPr="00AB5BB7">
        <w:rPr>
          <w:rFonts w:ascii="Century Schoolbook" w:hAnsi="Century Schoolbook"/>
          <w:sz w:val="20"/>
          <w:szCs w:val="20"/>
        </w:rPr>
        <w:t xml:space="preserve"> and at least twice per year nationally. Given the challenges with disaggregating IPD and routine immunization data</w:t>
      </w:r>
      <w:r w:rsidR="00916767" w:rsidRPr="00AB5BB7">
        <w:rPr>
          <w:rFonts w:ascii="Century Schoolbook" w:hAnsi="Century Schoolbook"/>
          <w:sz w:val="20"/>
          <w:szCs w:val="20"/>
        </w:rPr>
        <w:t xml:space="preserve"> sub-nationally</w:t>
      </w:r>
      <w:r w:rsidR="009F677D" w:rsidRPr="00AB5BB7">
        <w:rPr>
          <w:rFonts w:ascii="Century Schoolbook" w:hAnsi="Century Schoolbook"/>
          <w:sz w:val="20"/>
          <w:szCs w:val="20"/>
        </w:rPr>
        <w:t xml:space="preserve">, denominator issues, and also increased routine immunization focus </w:t>
      </w:r>
      <w:r w:rsidR="00916767" w:rsidRPr="00AB5BB7">
        <w:rPr>
          <w:rFonts w:ascii="Century Schoolbook" w:hAnsi="Century Schoolbook"/>
          <w:sz w:val="20"/>
          <w:szCs w:val="20"/>
        </w:rPr>
        <w:t xml:space="preserve">nationwide </w:t>
      </w:r>
      <w:r w:rsidR="009F677D" w:rsidRPr="00AB5BB7">
        <w:rPr>
          <w:rFonts w:ascii="Century Schoolbook" w:hAnsi="Century Schoolbook"/>
          <w:sz w:val="20"/>
          <w:szCs w:val="20"/>
        </w:rPr>
        <w:t xml:space="preserve">through </w:t>
      </w:r>
      <w:r w:rsidR="00437D49" w:rsidRPr="00AB5BB7">
        <w:rPr>
          <w:rFonts w:ascii="Century Schoolbook" w:hAnsi="Century Schoolbook"/>
          <w:sz w:val="20"/>
          <w:szCs w:val="20"/>
        </w:rPr>
        <w:t>the</w:t>
      </w:r>
      <w:r w:rsidR="009F677D" w:rsidRPr="00AB5BB7">
        <w:rPr>
          <w:rFonts w:ascii="Century Schoolbook" w:hAnsi="Century Schoolbook"/>
          <w:sz w:val="20"/>
          <w:szCs w:val="20"/>
        </w:rPr>
        <w:t xml:space="preserve"> Reaching Every Ward (REW) approach, o</w:t>
      </w:r>
      <w:r w:rsidR="00B2518E" w:rsidRPr="00AB5BB7">
        <w:rPr>
          <w:rFonts w:ascii="Century Schoolbook" w:hAnsi="Century Schoolbook"/>
          <w:sz w:val="20"/>
          <w:szCs w:val="20"/>
        </w:rPr>
        <w:t>fficial country estimates have greatly fluctuated since 2007.</w:t>
      </w:r>
      <w:r w:rsidR="00437D49" w:rsidRPr="00AB5BB7">
        <w:rPr>
          <w:rFonts w:ascii="Century Schoolbook" w:hAnsi="Century Schoolbook"/>
          <w:sz w:val="20"/>
          <w:szCs w:val="20"/>
        </w:rPr>
        <w:t xml:space="preserve"> </w:t>
      </w:r>
      <w:bookmarkEnd w:id="0"/>
      <w:r w:rsidR="00985CE8" w:rsidRPr="00AB5BB7">
        <w:rPr>
          <w:rFonts w:ascii="Century Schoolbook" w:hAnsi="Century Schoolbook"/>
          <w:sz w:val="20"/>
          <w:szCs w:val="20"/>
        </w:rPr>
        <w:t>The DH</w:t>
      </w:r>
      <w:r w:rsidR="00AB5BB7" w:rsidRPr="00AB5BB7">
        <w:rPr>
          <w:rFonts w:ascii="Century Schoolbook" w:hAnsi="Century Schoolbook"/>
          <w:sz w:val="20"/>
          <w:szCs w:val="20"/>
        </w:rPr>
        <w:t>S conducted in 2008 pointed t</w:t>
      </w:r>
      <w:r w:rsidR="00985CE8" w:rsidRPr="00AB5BB7">
        <w:rPr>
          <w:rFonts w:ascii="Century Schoolbook" w:hAnsi="Century Schoolbook"/>
          <w:sz w:val="20"/>
          <w:szCs w:val="20"/>
        </w:rPr>
        <w:t xml:space="preserve">o coverage rates that were significantly lower than official country reports. </w:t>
      </w:r>
      <w:r w:rsidR="00985CE8" w:rsidRPr="00BA060B">
        <w:rPr>
          <w:rFonts w:ascii="Century Schoolbook" w:hAnsi="Century Schoolbook"/>
          <w:sz w:val="20"/>
          <w:szCs w:val="20"/>
        </w:rPr>
        <w:t xml:space="preserve">In 2011, </w:t>
      </w:r>
      <w:r w:rsidR="00E316D5" w:rsidRPr="00BA060B">
        <w:rPr>
          <w:rFonts w:ascii="Century Schoolbook" w:hAnsi="Century Schoolbook"/>
          <w:sz w:val="20"/>
          <w:szCs w:val="20"/>
        </w:rPr>
        <w:t xml:space="preserve">Nigeria’s immunization program failed to reach 47% (or 2,762,190) of its target population of children under one year of age with even a first dose of the DTP vaccine. </w:t>
      </w:r>
      <w:r w:rsidR="00AB5BB7" w:rsidRPr="00BA060B">
        <w:rPr>
          <w:rFonts w:ascii="Century Schoolbook" w:hAnsi="Century Schoolbook"/>
          <w:sz w:val="20"/>
          <w:szCs w:val="20"/>
        </w:rPr>
        <w:t>T</w:t>
      </w:r>
      <w:r w:rsidR="00E316D5" w:rsidRPr="00BA060B">
        <w:rPr>
          <w:rFonts w:ascii="Century Schoolbook" w:hAnsi="Century Schoolbook"/>
          <w:sz w:val="20"/>
          <w:szCs w:val="20"/>
        </w:rPr>
        <w:t xml:space="preserve">here was a 6% drop-out rate between DTP1 and DTP3 in 2011. </w:t>
      </w:r>
      <w:r w:rsidR="00BA060B" w:rsidRPr="00BA060B">
        <w:rPr>
          <w:rFonts w:ascii="Century Schoolbook" w:hAnsi="Century Schoolbook"/>
          <w:sz w:val="20"/>
          <w:szCs w:val="20"/>
        </w:rPr>
        <w:t>The population’s use of routine immunization services is determined by their access to, demand for, and acceptance of those services</w:t>
      </w:r>
      <w:r w:rsidR="00BA060B">
        <w:rPr>
          <w:rFonts w:ascii="Century Schoolbook" w:hAnsi="Century Schoolbook"/>
        </w:rPr>
        <w:t>.</w:t>
      </w:r>
      <w:r w:rsidR="007970A3">
        <w:rPr>
          <w:noProof/>
        </w:rPr>
        <w:drawing>
          <wp:inline distT="0" distB="0" distL="0" distR="0" wp14:anchorId="4C02C942" wp14:editId="21EFD64D">
            <wp:extent cx="3800475" cy="222885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A646DB" w14:textId="77777777" w:rsidR="00375088" w:rsidRDefault="007970A3" w:rsidP="00375088">
      <w:pPr>
        <w:pStyle w:val="MCHIPFactSheetTableGraphTitleNoIndent"/>
        <w:rPr>
          <w:rFonts w:ascii="Franklin Gothic Book" w:hAnsi="Franklin Gothic Book"/>
        </w:rPr>
      </w:pPr>
      <w:r>
        <w:t>Infant DTP3 Coverage, 1980-2011</w:t>
      </w:r>
      <w:r w:rsidR="00375088" w:rsidRPr="00375088">
        <w:t xml:space="preserve"> </w:t>
      </w:r>
      <w:r w:rsidR="00375088" w:rsidRPr="00375088">
        <w:rPr>
          <w:rFonts w:ascii="Franklin Gothic Book" w:hAnsi="Franklin Gothic Book"/>
        </w:rPr>
        <w:t>(Official Country, WHO/UNICEF and Survey Estimates)</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710"/>
        <w:gridCol w:w="667"/>
        <w:gridCol w:w="668"/>
        <w:gridCol w:w="667"/>
        <w:gridCol w:w="667"/>
        <w:gridCol w:w="668"/>
        <w:gridCol w:w="667"/>
        <w:gridCol w:w="668"/>
        <w:gridCol w:w="667"/>
        <w:gridCol w:w="668"/>
        <w:gridCol w:w="668"/>
        <w:gridCol w:w="668"/>
      </w:tblGrid>
      <w:tr w:rsidR="00AB491F" w:rsidRPr="000F25FD" w14:paraId="2FD11F77" w14:textId="77777777" w:rsidTr="008C4AD2">
        <w:trPr>
          <w:trHeight w:val="269"/>
        </w:trPr>
        <w:tc>
          <w:tcPr>
            <w:tcW w:w="1710" w:type="dxa"/>
          </w:tcPr>
          <w:p w14:paraId="1AF8F07D" w14:textId="77777777" w:rsidR="00AB491F" w:rsidRPr="000F25FD" w:rsidRDefault="00AB491F" w:rsidP="008C4AD2">
            <w:pPr>
              <w:jc w:val="center"/>
              <w:rPr>
                <w:rFonts w:ascii="Calibri" w:hAnsi="Calibri" w:cs="Arial"/>
                <w:b/>
                <w:bCs/>
              </w:rPr>
            </w:pPr>
            <w:r w:rsidRPr="000F25FD">
              <w:rPr>
                <w:rFonts w:ascii="Calibri" w:hAnsi="Calibri" w:cs="Arial"/>
                <w:b/>
                <w:bCs/>
              </w:rPr>
              <w:t>Source</w:t>
            </w:r>
            <w:r>
              <w:rPr>
                <w:rFonts w:ascii="Calibri" w:hAnsi="Calibri" w:cs="Arial"/>
                <w:b/>
                <w:bCs/>
              </w:rPr>
              <w:t xml:space="preserve"> </w:t>
            </w:r>
          </w:p>
        </w:tc>
        <w:tc>
          <w:tcPr>
            <w:tcW w:w="667" w:type="dxa"/>
            <w:tcBorders>
              <w:bottom w:val="single" w:sz="4" w:space="0" w:color="999999"/>
            </w:tcBorders>
            <w:shd w:val="clear" w:color="auto" w:fill="auto"/>
            <w:vAlign w:val="center"/>
          </w:tcPr>
          <w:p w14:paraId="5B2EB656" w14:textId="77777777" w:rsidR="00AB491F" w:rsidRPr="000F25FD" w:rsidRDefault="00AB491F" w:rsidP="00AB491F">
            <w:pPr>
              <w:jc w:val="center"/>
              <w:rPr>
                <w:rFonts w:ascii="Calibri" w:hAnsi="Calibri" w:cs="Arial"/>
                <w:b/>
                <w:bCs/>
              </w:rPr>
            </w:pPr>
            <w:r>
              <w:rPr>
                <w:rFonts w:ascii="Calibri" w:hAnsi="Calibri" w:cs="Arial"/>
                <w:b/>
                <w:bCs/>
              </w:rPr>
              <w:t>1985</w:t>
            </w:r>
          </w:p>
        </w:tc>
        <w:tc>
          <w:tcPr>
            <w:tcW w:w="668" w:type="dxa"/>
            <w:tcBorders>
              <w:bottom w:val="single" w:sz="4" w:space="0" w:color="999999"/>
            </w:tcBorders>
            <w:shd w:val="clear" w:color="auto" w:fill="auto"/>
            <w:vAlign w:val="center"/>
          </w:tcPr>
          <w:p w14:paraId="2A15F3A9" w14:textId="77777777" w:rsidR="00AB491F" w:rsidRPr="000F25FD" w:rsidRDefault="00AB491F" w:rsidP="008C4AD2">
            <w:pPr>
              <w:jc w:val="center"/>
              <w:rPr>
                <w:rFonts w:ascii="Calibri" w:hAnsi="Calibri" w:cs="Arial"/>
                <w:b/>
                <w:bCs/>
              </w:rPr>
            </w:pPr>
            <w:r>
              <w:rPr>
                <w:rFonts w:ascii="Calibri" w:hAnsi="Calibri" w:cs="Arial"/>
                <w:b/>
                <w:bCs/>
              </w:rPr>
              <w:t>1990</w:t>
            </w:r>
          </w:p>
        </w:tc>
        <w:tc>
          <w:tcPr>
            <w:tcW w:w="667" w:type="dxa"/>
            <w:tcBorders>
              <w:bottom w:val="single" w:sz="4" w:space="0" w:color="999999"/>
            </w:tcBorders>
            <w:vAlign w:val="center"/>
          </w:tcPr>
          <w:p w14:paraId="27315BE2" w14:textId="77777777" w:rsidR="00AB491F" w:rsidRPr="000F25FD" w:rsidRDefault="00AB491F" w:rsidP="008C4AD2">
            <w:pPr>
              <w:jc w:val="center"/>
              <w:rPr>
                <w:rFonts w:ascii="Calibri" w:hAnsi="Calibri" w:cs="Arial"/>
                <w:b/>
                <w:bCs/>
              </w:rPr>
            </w:pPr>
            <w:r>
              <w:rPr>
                <w:rFonts w:ascii="Calibri" w:hAnsi="Calibri" w:cs="Arial"/>
                <w:b/>
                <w:bCs/>
              </w:rPr>
              <w:t>1995</w:t>
            </w:r>
          </w:p>
        </w:tc>
        <w:tc>
          <w:tcPr>
            <w:tcW w:w="667" w:type="dxa"/>
            <w:tcBorders>
              <w:bottom w:val="single" w:sz="4" w:space="0" w:color="999999"/>
            </w:tcBorders>
            <w:vAlign w:val="center"/>
          </w:tcPr>
          <w:p w14:paraId="2B9EBD80" w14:textId="77777777" w:rsidR="00AB491F" w:rsidRPr="000F25FD" w:rsidRDefault="00AB491F" w:rsidP="008C4AD2">
            <w:pPr>
              <w:jc w:val="center"/>
              <w:rPr>
                <w:rFonts w:ascii="Calibri" w:hAnsi="Calibri" w:cs="Arial"/>
                <w:b/>
                <w:bCs/>
              </w:rPr>
            </w:pPr>
            <w:r>
              <w:rPr>
                <w:rFonts w:ascii="Calibri" w:hAnsi="Calibri" w:cs="Arial"/>
                <w:b/>
                <w:bCs/>
              </w:rPr>
              <w:t>2000</w:t>
            </w:r>
          </w:p>
        </w:tc>
        <w:tc>
          <w:tcPr>
            <w:tcW w:w="668" w:type="dxa"/>
            <w:tcBorders>
              <w:bottom w:val="single" w:sz="4" w:space="0" w:color="999999"/>
            </w:tcBorders>
            <w:shd w:val="clear" w:color="auto" w:fill="auto"/>
            <w:vAlign w:val="center"/>
          </w:tcPr>
          <w:p w14:paraId="03D8AD86" w14:textId="77777777" w:rsidR="00AB491F" w:rsidRPr="000F25FD" w:rsidRDefault="00AB491F" w:rsidP="008C4AD2">
            <w:pPr>
              <w:jc w:val="center"/>
              <w:rPr>
                <w:rFonts w:ascii="Calibri" w:hAnsi="Calibri" w:cs="Arial"/>
                <w:b/>
                <w:bCs/>
              </w:rPr>
            </w:pPr>
            <w:r w:rsidRPr="000F25FD">
              <w:rPr>
                <w:rFonts w:ascii="Calibri" w:hAnsi="Calibri" w:cs="Arial"/>
                <w:b/>
                <w:bCs/>
              </w:rPr>
              <w:t>200</w:t>
            </w:r>
            <w:r>
              <w:rPr>
                <w:rFonts w:ascii="Calibri" w:hAnsi="Calibri" w:cs="Arial"/>
                <w:b/>
                <w:bCs/>
              </w:rPr>
              <w:t>5</w:t>
            </w:r>
          </w:p>
        </w:tc>
        <w:tc>
          <w:tcPr>
            <w:tcW w:w="667" w:type="dxa"/>
            <w:tcBorders>
              <w:bottom w:val="single" w:sz="4" w:space="0" w:color="999999"/>
            </w:tcBorders>
            <w:shd w:val="clear" w:color="auto" w:fill="auto"/>
            <w:vAlign w:val="center"/>
          </w:tcPr>
          <w:p w14:paraId="2A858EE0" w14:textId="77777777" w:rsidR="00AB491F" w:rsidRPr="000F25FD" w:rsidRDefault="00AB491F" w:rsidP="008C4AD2">
            <w:pPr>
              <w:jc w:val="center"/>
              <w:rPr>
                <w:rFonts w:ascii="Calibri" w:hAnsi="Calibri" w:cs="Arial"/>
                <w:b/>
                <w:bCs/>
              </w:rPr>
            </w:pPr>
            <w:r w:rsidRPr="000F25FD">
              <w:rPr>
                <w:rFonts w:ascii="Calibri" w:hAnsi="Calibri" w:cs="Arial"/>
                <w:b/>
                <w:bCs/>
              </w:rPr>
              <w:t>200</w:t>
            </w:r>
            <w:r>
              <w:rPr>
                <w:rFonts w:ascii="Calibri" w:hAnsi="Calibri" w:cs="Arial"/>
                <w:b/>
                <w:bCs/>
              </w:rPr>
              <w:t>6</w:t>
            </w:r>
          </w:p>
        </w:tc>
        <w:tc>
          <w:tcPr>
            <w:tcW w:w="668" w:type="dxa"/>
            <w:tcBorders>
              <w:bottom w:val="single" w:sz="4" w:space="0" w:color="999999"/>
            </w:tcBorders>
            <w:shd w:val="clear" w:color="auto" w:fill="auto"/>
            <w:vAlign w:val="center"/>
          </w:tcPr>
          <w:p w14:paraId="60C6ECC2" w14:textId="77777777" w:rsidR="00AB491F" w:rsidRPr="000F25FD" w:rsidRDefault="00AB491F" w:rsidP="008C4AD2">
            <w:pPr>
              <w:jc w:val="center"/>
              <w:rPr>
                <w:rFonts w:ascii="Calibri" w:hAnsi="Calibri" w:cs="Arial"/>
                <w:b/>
                <w:bCs/>
              </w:rPr>
            </w:pPr>
            <w:r w:rsidRPr="000F25FD">
              <w:rPr>
                <w:rFonts w:ascii="Calibri" w:hAnsi="Calibri" w:cs="Arial"/>
                <w:b/>
                <w:bCs/>
              </w:rPr>
              <w:t>200</w:t>
            </w:r>
            <w:r>
              <w:rPr>
                <w:rFonts w:ascii="Calibri" w:hAnsi="Calibri" w:cs="Arial"/>
                <w:b/>
                <w:bCs/>
              </w:rPr>
              <w:t>7</w:t>
            </w:r>
          </w:p>
        </w:tc>
        <w:tc>
          <w:tcPr>
            <w:tcW w:w="667" w:type="dxa"/>
            <w:tcBorders>
              <w:bottom w:val="single" w:sz="4" w:space="0" w:color="999999"/>
            </w:tcBorders>
            <w:shd w:val="clear" w:color="auto" w:fill="auto"/>
            <w:vAlign w:val="center"/>
          </w:tcPr>
          <w:p w14:paraId="4A75AFF5" w14:textId="77777777" w:rsidR="00AB491F" w:rsidRPr="000F25FD" w:rsidRDefault="00AB491F" w:rsidP="008C4AD2">
            <w:pPr>
              <w:jc w:val="center"/>
              <w:rPr>
                <w:rFonts w:ascii="Calibri" w:hAnsi="Calibri" w:cs="Arial"/>
                <w:b/>
                <w:bCs/>
              </w:rPr>
            </w:pPr>
            <w:r w:rsidRPr="000F25FD">
              <w:rPr>
                <w:rFonts w:ascii="Calibri" w:hAnsi="Calibri" w:cs="Arial"/>
                <w:b/>
                <w:bCs/>
              </w:rPr>
              <w:t>200</w:t>
            </w:r>
            <w:r>
              <w:rPr>
                <w:rFonts w:ascii="Calibri" w:hAnsi="Calibri" w:cs="Arial"/>
                <w:b/>
                <w:bCs/>
              </w:rPr>
              <w:t>8</w:t>
            </w:r>
          </w:p>
        </w:tc>
        <w:tc>
          <w:tcPr>
            <w:tcW w:w="668" w:type="dxa"/>
            <w:tcBorders>
              <w:bottom w:val="single" w:sz="4" w:space="0" w:color="999999"/>
            </w:tcBorders>
            <w:vAlign w:val="center"/>
          </w:tcPr>
          <w:p w14:paraId="1FEC2FE9" w14:textId="77777777" w:rsidR="00AB491F" w:rsidRPr="000F25FD" w:rsidRDefault="00AB491F" w:rsidP="008C4AD2">
            <w:pPr>
              <w:jc w:val="center"/>
              <w:rPr>
                <w:rFonts w:ascii="Calibri" w:hAnsi="Calibri" w:cs="Arial"/>
                <w:b/>
                <w:bCs/>
              </w:rPr>
            </w:pPr>
            <w:r>
              <w:rPr>
                <w:rFonts w:ascii="Calibri" w:hAnsi="Calibri" w:cs="Arial"/>
                <w:b/>
                <w:bCs/>
              </w:rPr>
              <w:t>2009</w:t>
            </w:r>
          </w:p>
        </w:tc>
        <w:tc>
          <w:tcPr>
            <w:tcW w:w="668" w:type="dxa"/>
            <w:tcBorders>
              <w:bottom w:val="single" w:sz="4" w:space="0" w:color="999999"/>
            </w:tcBorders>
            <w:vAlign w:val="center"/>
          </w:tcPr>
          <w:p w14:paraId="42F6B252" w14:textId="77777777" w:rsidR="00AB491F" w:rsidRDefault="00AB491F" w:rsidP="008C4AD2">
            <w:pPr>
              <w:jc w:val="center"/>
              <w:rPr>
                <w:rFonts w:ascii="Calibri" w:hAnsi="Calibri" w:cs="Arial"/>
                <w:b/>
                <w:bCs/>
              </w:rPr>
            </w:pPr>
            <w:r>
              <w:rPr>
                <w:rFonts w:ascii="Calibri" w:hAnsi="Calibri" w:cs="Arial"/>
                <w:b/>
                <w:bCs/>
              </w:rPr>
              <w:t>2010</w:t>
            </w:r>
          </w:p>
        </w:tc>
        <w:tc>
          <w:tcPr>
            <w:tcW w:w="668" w:type="dxa"/>
            <w:tcBorders>
              <w:bottom w:val="single" w:sz="4" w:space="0" w:color="999999"/>
            </w:tcBorders>
            <w:vAlign w:val="center"/>
          </w:tcPr>
          <w:p w14:paraId="0D23C1DE" w14:textId="77777777" w:rsidR="00AB491F" w:rsidRDefault="00AB491F" w:rsidP="008C4AD2">
            <w:pPr>
              <w:jc w:val="center"/>
              <w:rPr>
                <w:rFonts w:ascii="Calibri" w:hAnsi="Calibri" w:cs="Arial"/>
                <w:b/>
                <w:bCs/>
              </w:rPr>
            </w:pPr>
            <w:r>
              <w:rPr>
                <w:rFonts w:ascii="Calibri" w:hAnsi="Calibri" w:cs="Arial"/>
                <w:b/>
                <w:bCs/>
              </w:rPr>
              <w:t>2011</w:t>
            </w:r>
          </w:p>
        </w:tc>
      </w:tr>
      <w:tr w:rsidR="00AB491F" w:rsidRPr="000F25FD" w14:paraId="1FB85F14" w14:textId="77777777" w:rsidTr="00AE71FB">
        <w:trPr>
          <w:trHeight w:val="278"/>
        </w:trPr>
        <w:tc>
          <w:tcPr>
            <w:tcW w:w="1710" w:type="dxa"/>
          </w:tcPr>
          <w:p w14:paraId="04B0EC74" w14:textId="77777777" w:rsidR="00AB491F" w:rsidRPr="000E515B" w:rsidRDefault="00AB491F" w:rsidP="008C4AD2">
            <w:pPr>
              <w:jc w:val="center"/>
              <w:rPr>
                <w:rFonts w:ascii="Calibri" w:hAnsi="Calibri" w:cs="Arial"/>
                <w:sz w:val="20"/>
                <w:szCs w:val="20"/>
              </w:rPr>
            </w:pPr>
            <w:r w:rsidRPr="000E515B">
              <w:rPr>
                <w:rFonts w:ascii="Calibri" w:hAnsi="Calibri" w:cs="Arial"/>
                <w:sz w:val="20"/>
                <w:szCs w:val="20"/>
              </w:rPr>
              <w:t xml:space="preserve">Official Country </w:t>
            </w:r>
            <w:r w:rsidRPr="00331C29">
              <w:rPr>
                <w:rFonts w:ascii="Calibri" w:hAnsi="Calibri" w:cs="Arial"/>
                <w:sz w:val="16"/>
                <w:szCs w:val="16"/>
              </w:rPr>
              <w:t>(3)</w:t>
            </w:r>
          </w:p>
        </w:tc>
        <w:tc>
          <w:tcPr>
            <w:tcW w:w="667" w:type="dxa"/>
            <w:tcBorders>
              <w:bottom w:val="single" w:sz="4" w:space="0" w:color="999999"/>
            </w:tcBorders>
            <w:shd w:val="clear" w:color="auto" w:fill="F39B31" w:themeFill="background2"/>
            <w:vAlign w:val="center"/>
          </w:tcPr>
          <w:p w14:paraId="126BD7EA" w14:textId="77777777" w:rsidR="00AB491F" w:rsidRPr="00AE71FB" w:rsidRDefault="00AE71FB" w:rsidP="008C4AD2">
            <w:pPr>
              <w:jc w:val="center"/>
              <w:rPr>
                <w:rFonts w:ascii="Calibri" w:hAnsi="Calibri" w:cs="Arial"/>
              </w:rPr>
            </w:pPr>
            <w:r w:rsidRPr="00AE71FB">
              <w:rPr>
                <w:rFonts w:ascii="Calibri" w:hAnsi="Calibri" w:cs="Arial"/>
              </w:rPr>
              <w:t>9%</w:t>
            </w:r>
          </w:p>
        </w:tc>
        <w:tc>
          <w:tcPr>
            <w:tcW w:w="668" w:type="dxa"/>
            <w:tcBorders>
              <w:bottom w:val="single" w:sz="4" w:space="0" w:color="999999"/>
            </w:tcBorders>
            <w:shd w:val="clear" w:color="auto" w:fill="FFF6AD" w:themeFill="accent3" w:themeFillTint="66"/>
            <w:vAlign w:val="center"/>
          </w:tcPr>
          <w:p w14:paraId="4E46E135" w14:textId="77777777" w:rsidR="00AB491F" w:rsidRPr="00AE71FB" w:rsidRDefault="00AE71FB" w:rsidP="008C4AD2">
            <w:pPr>
              <w:jc w:val="center"/>
              <w:rPr>
                <w:rFonts w:ascii="Calibri" w:hAnsi="Calibri" w:cs="Arial"/>
              </w:rPr>
            </w:pPr>
            <w:r w:rsidRPr="00AE71FB">
              <w:rPr>
                <w:rFonts w:ascii="Calibri" w:hAnsi="Calibri" w:cs="Arial"/>
              </w:rPr>
              <w:t>56%</w:t>
            </w:r>
          </w:p>
        </w:tc>
        <w:tc>
          <w:tcPr>
            <w:tcW w:w="667" w:type="dxa"/>
            <w:tcBorders>
              <w:bottom w:val="single" w:sz="4" w:space="0" w:color="999999"/>
            </w:tcBorders>
            <w:shd w:val="clear" w:color="auto" w:fill="F39B31" w:themeFill="background2"/>
            <w:vAlign w:val="center"/>
          </w:tcPr>
          <w:p w14:paraId="103A86BF" w14:textId="77777777" w:rsidR="00AB491F" w:rsidRPr="00AE71FB" w:rsidRDefault="00AE71FB" w:rsidP="008C4AD2">
            <w:pPr>
              <w:jc w:val="center"/>
              <w:rPr>
                <w:rFonts w:ascii="Calibri" w:hAnsi="Calibri" w:cs="Arial"/>
              </w:rPr>
            </w:pPr>
            <w:r w:rsidRPr="00AE71FB">
              <w:rPr>
                <w:rFonts w:ascii="Calibri" w:hAnsi="Calibri" w:cs="Arial"/>
              </w:rPr>
              <w:t>34%</w:t>
            </w:r>
          </w:p>
        </w:tc>
        <w:tc>
          <w:tcPr>
            <w:tcW w:w="667" w:type="dxa"/>
            <w:tcBorders>
              <w:bottom w:val="single" w:sz="4" w:space="0" w:color="999999"/>
            </w:tcBorders>
            <w:shd w:val="clear" w:color="auto" w:fill="F39B31" w:themeFill="background2"/>
            <w:vAlign w:val="center"/>
          </w:tcPr>
          <w:p w14:paraId="305014B8" w14:textId="77777777" w:rsidR="00AB491F" w:rsidRPr="00AE71FB" w:rsidRDefault="00AE71FB" w:rsidP="008C4AD2">
            <w:pPr>
              <w:jc w:val="center"/>
              <w:rPr>
                <w:rFonts w:ascii="Calibri" w:hAnsi="Calibri" w:cs="Arial"/>
              </w:rPr>
            </w:pPr>
            <w:r w:rsidRPr="00AE71FB">
              <w:rPr>
                <w:rFonts w:ascii="Calibri" w:hAnsi="Calibri" w:cs="Arial"/>
              </w:rPr>
              <w:t>38%</w:t>
            </w:r>
          </w:p>
        </w:tc>
        <w:tc>
          <w:tcPr>
            <w:tcW w:w="668" w:type="dxa"/>
            <w:tcBorders>
              <w:bottom w:val="single" w:sz="4" w:space="0" w:color="999999"/>
            </w:tcBorders>
            <w:shd w:val="clear" w:color="auto" w:fill="F39B31" w:themeFill="background2"/>
            <w:vAlign w:val="center"/>
          </w:tcPr>
          <w:p w14:paraId="0B37ADB0" w14:textId="77777777" w:rsidR="00AB491F" w:rsidRPr="00AE71FB" w:rsidRDefault="00AE71FB" w:rsidP="008C4AD2">
            <w:pPr>
              <w:jc w:val="center"/>
              <w:rPr>
                <w:rFonts w:ascii="Calibri" w:hAnsi="Calibri" w:cs="Arial"/>
              </w:rPr>
            </w:pPr>
            <w:r w:rsidRPr="00AE71FB">
              <w:rPr>
                <w:rFonts w:ascii="Calibri" w:hAnsi="Calibri" w:cs="Arial"/>
              </w:rPr>
              <w:t>38%</w:t>
            </w:r>
          </w:p>
        </w:tc>
        <w:tc>
          <w:tcPr>
            <w:tcW w:w="667" w:type="dxa"/>
            <w:tcBorders>
              <w:bottom w:val="single" w:sz="4" w:space="0" w:color="999999"/>
            </w:tcBorders>
            <w:shd w:val="clear" w:color="auto" w:fill="FFF6AD" w:themeFill="accent3" w:themeFillTint="66"/>
            <w:vAlign w:val="center"/>
          </w:tcPr>
          <w:p w14:paraId="720F006B" w14:textId="77777777" w:rsidR="00AB491F" w:rsidRPr="00AE71FB" w:rsidRDefault="00AE71FB" w:rsidP="008C4AD2">
            <w:pPr>
              <w:jc w:val="center"/>
              <w:rPr>
                <w:rFonts w:ascii="Calibri" w:hAnsi="Calibri" w:cs="Arial"/>
              </w:rPr>
            </w:pPr>
            <w:r w:rsidRPr="00AE71FB">
              <w:rPr>
                <w:rFonts w:ascii="Calibri" w:hAnsi="Calibri" w:cs="Arial"/>
              </w:rPr>
              <w:t>72%</w:t>
            </w:r>
          </w:p>
        </w:tc>
        <w:tc>
          <w:tcPr>
            <w:tcW w:w="668" w:type="dxa"/>
            <w:tcBorders>
              <w:bottom w:val="single" w:sz="4" w:space="0" w:color="999999"/>
            </w:tcBorders>
            <w:shd w:val="clear" w:color="auto" w:fill="FFF6AD" w:themeFill="accent3" w:themeFillTint="66"/>
            <w:vAlign w:val="center"/>
          </w:tcPr>
          <w:p w14:paraId="448FEDA6" w14:textId="77777777" w:rsidR="00AB491F" w:rsidRPr="00AE71FB" w:rsidRDefault="00AE71FB" w:rsidP="008C4AD2">
            <w:pPr>
              <w:jc w:val="center"/>
              <w:rPr>
                <w:rFonts w:ascii="Calibri" w:hAnsi="Calibri" w:cs="Arial"/>
              </w:rPr>
            </w:pPr>
            <w:r w:rsidRPr="00AE71FB">
              <w:rPr>
                <w:rFonts w:ascii="Calibri" w:hAnsi="Calibri" w:cs="Arial"/>
              </w:rPr>
              <w:t>69%</w:t>
            </w:r>
          </w:p>
        </w:tc>
        <w:tc>
          <w:tcPr>
            <w:tcW w:w="667" w:type="dxa"/>
            <w:tcBorders>
              <w:bottom w:val="single" w:sz="4" w:space="0" w:color="999999"/>
            </w:tcBorders>
            <w:shd w:val="clear" w:color="auto" w:fill="FFF6AD" w:themeFill="accent3" w:themeFillTint="66"/>
            <w:vAlign w:val="center"/>
          </w:tcPr>
          <w:p w14:paraId="609CDEFB" w14:textId="77777777" w:rsidR="00AB491F" w:rsidRPr="00AE71FB" w:rsidRDefault="00AE71FB" w:rsidP="008C4AD2">
            <w:pPr>
              <w:jc w:val="center"/>
              <w:rPr>
                <w:rFonts w:ascii="Calibri" w:hAnsi="Calibri" w:cs="Arial"/>
              </w:rPr>
            </w:pPr>
            <w:r w:rsidRPr="00AE71FB">
              <w:rPr>
                <w:rFonts w:ascii="Calibri" w:hAnsi="Calibri" w:cs="Arial"/>
              </w:rPr>
              <w:t>57%</w:t>
            </w:r>
          </w:p>
        </w:tc>
        <w:tc>
          <w:tcPr>
            <w:tcW w:w="668" w:type="dxa"/>
            <w:tcBorders>
              <w:bottom w:val="single" w:sz="4" w:space="0" w:color="999999"/>
            </w:tcBorders>
            <w:shd w:val="clear" w:color="auto" w:fill="FFF6AD" w:themeFill="accent3" w:themeFillTint="66"/>
            <w:vAlign w:val="center"/>
          </w:tcPr>
          <w:p w14:paraId="7D232FAD" w14:textId="77777777" w:rsidR="00AB491F" w:rsidRPr="00AE71FB" w:rsidRDefault="00AE71FB" w:rsidP="008C4AD2">
            <w:pPr>
              <w:jc w:val="center"/>
              <w:rPr>
                <w:rFonts w:ascii="Calibri" w:hAnsi="Calibri" w:cs="Arial"/>
              </w:rPr>
            </w:pPr>
            <w:r w:rsidRPr="00AE71FB">
              <w:rPr>
                <w:rFonts w:ascii="Calibri" w:hAnsi="Calibri" w:cs="Arial"/>
              </w:rPr>
              <w:t>71%</w:t>
            </w:r>
          </w:p>
        </w:tc>
        <w:tc>
          <w:tcPr>
            <w:tcW w:w="668" w:type="dxa"/>
            <w:tcBorders>
              <w:bottom w:val="single" w:sz="4" w:space="0" w:color="999999"/>
            </w:tcBorders>
            <w:shd w:val="clear" w:color="auto" w:fill="FFF6AD" w:themeFill="accent3" w:themeFillTint="66"/>
            <w:vAlign w:val="center"/>
          </w:tcPr>
          <w:p w14:paraId="49E900A6" w14:textId="77777777" w:rsidR="00AB491F" w:rsidRPr="00AE71FB" w:rsidRDefault="00AE71FB" w:rsidP="008C4AD2">
            <w:pPr>
              <w:jc w:val="center"/>
              <w:rPr>
                <w:rFonts w:ascii="Calibri" w:hAnsi="Calibri" w:cs="Arial"/>
              </w:rPr>
            </w:pPr>
            <w:r w:rsidRPr="00AE71FB">
              <w:rPr>
                <w:rFonts w:ascii="Calibri" w:hAnsi="Calibri" w:cs="Arial"/>
              </w:rPr>
              <w:t>74%</w:t>
            </w:r>
          </w:p>
        </w:tc>
        <w:tc>
          <w:tcPr>
            <w:tcW w:w="668" w:type="dxa"/>
            <w:tcBorders>
              <w:bottom w:val="single" w:sz="4" w:space="0" w:color="999999"/>
            </w:tcBorders>
            <w:shd w:val="clear" w:color="auto" w:fill="FFF6AD" w:themeFill="accent3" w:themeFillTint="66"/>
            <w:vAlign w:val="center"/>
          </w:tcPr>
          <w:p w14:paraId="0ACAC370" w14:textId="77777777" w:rsidR="00AB491F" w:rsidRPr="00AE71FB" w:rsidRDefault="00AE71FB" w:rsidP="008C4AD2">
            <w:pPr>
              <w:jc w:val="center"/>
              <w:rPr>
                <w:rFonts w:ascii="Calibri" w:hAnsi="Calibri" w:cs="Arial"/>
              </w:rPr>
            </w:pPr>
            <w:r w:rsidRPr="00AE71FB">
              <w:rPr>
                <w:rFonts w:ascii="Calibri" w:hAnsi="Calibri" w:cs="Arial"/>
              </w:rPr>
              <w:t>61%</w:t>
            </w:r>
          </w:p>
        </w:tc>
      </w:tr>
      <w:tr w:rsidR="00AB491F" w:rsidRPr="000F25FD" w14:paraId="7170AB27" w14:textId="77777777" w:rsidTr="00AE71FB">
        <w:trPr>
          <w:trHeight w:val="269"/>
        </w:trPr>
        <w:tc>
          <w:tcPr>
            <w:tcW w:w="1710" w:type="dxa"/>
          </w:tcPr>
          <w:p w14:paraId="7F244F5D" w14:textId="77777777" w:rsidR="00AB491F" w:rsidRPr="000E515B" w:rsidRDefault="00AB491F" w:rsidP="008C4AD2">
            <w:pPr>
              <w:jc w:val="center"/>
              <w:rPr>
                <w:rFonts w:ascii="Calibri" w:hAnsi="Calibri" w:cs="Arial"/>
                <w:b/>
                <w:sz w:val="20"/>
                <w:szCs w:val="20"/>
              </w:rPr>
            </w:pPr>
            <w:r w:rsidRPr="000E515B">
              <w:rPr>
                <w:rFonts w:ascii="Calibri" w:hAnsi="Calibri" w:cs="Arial"/>
                <w:b/>
                <w:sz w:val="20"/>
                <w:szCs w:val="20"/>
              </w:rPr>
              <w:t>WHO/UNICEF</w:t>
            </w:r>
            <w:r>
              <w:rPr>
                <w:rFonts w:ascii="Calibri" w:hAnsi="Calibri" w:cs="Arial"/>
                <w:b/>
                <w:sz w:val="20"/>
                <w:szCs w:val="20"/>
              </w:rPr>
              <w:t xml:space="preserve"> </w:t>
            </w:r>
            <w:r w:rsidRPr="00331C29">
              <w:rPr>
                <w:rFonts w:ascii="Calibri" w:hAnsi="Calibri" w:cs="Arial"/>
                <w:sz w:val="16"/>
                <w:szCs w:val="16"/>
              </w:rPr>
              <w:t>(1)</w:t>
            </w:r>
          </w:p>
        </w:tc>
        <w:tc>
          <w:tcPr>
            <w:tcW w:w="667" w:type="dxa"/>
            <w:shd w:val="clear" w:color="auto" w:fill="F39B31" w:themeFill="background2"/>
            <w:vAlign w:val="center"/>
          </w:tcPr>
          <w:p w14:paraId="2F059F78" w14:textId="77777777" w:rsidR="00AB491F" w:rsidRPr="00AE71FB" w:rsidRDefault="00AE71FB" w:rsidP="008C4AD2">
            <w:pPr>
              <w:jc w:val="center"/>
              <w:rPr>
                <w:rFonts w:ascii="Calibri" w:hAnsi="Calibri" w:cs="Arial"/>
                <w:b/>
              </w:rPr>
            </w:pPr>
            <w:r w:rsidRPr="00AE71FB">
              <w:rPr>
                <w:rFonts w:ascii="Calibri" w:hAnsi="Calibri" w:cs="Arial"/>
                <w:b/>
              </w:rPr>
              <w:t>16%</w:t>
            </w:r>
          </w:p>
        </w:tc>
        <w:tc>
          <w:tcPr>
            <w:tcW w:w="668" w:type="dxa"/>
            <w:shd w:val="clear" w:color="auto" w:fill="FFF6AD" w:themeFill="accent3" w:themeFillTint="66"/>
            <w:vAlign w:val="center"/>
          </w:tcPr>
          <w:p w14:paraId="05C37BAA" w14:textId="77777777" w:rsidR="00AB491F" w:rsidRPr="00AE71FB" w:rsidRDefault="00AE71FB" w:rsidP="008C4AD2">
            <w:pPr>
              <w:jc w:val="center"/>
              <w:rPr>
                <w:rFonts w:ascii="Calibri" w:hAnsi="Calibri" w:cs="Arial"/>
                <w:b/>
              </w:rPr>
            </w:pPr>
            <w:r w:rsidRPr="00AE71FB">
              <w:rPr>
                <w:rFonts w:ascii="Calibri" w:hAnsi="Calibri" w:cs="Arial"/>
                <w:b/>
              </w:rPr>
              <w:t>56%</w:t>
            </w:r>
          </w:p>
        </w:tc>
        <w:tc>
          <w:tcPr>
            <w:tcW w:w="667" w:type="dxa"/>
            <w:shd w:val="clear" w:color="auto" w:fill="F39B31" w:themeFill="background2"/>
            <w:vAlign w:val="center"/>
          </w:tcPr>
          <w:p w14:paraId="376BDDA8" w14:textId="77777777" w:rsidR="00AB491F" w:rsidRPr="00AE71FB" w:rsidRDefault="00AE71FB" w:rsidP="008C4AD2">
            <w:pPr>
              <w:jc w:val="center"/>
              <w:rPr>
                <w:rFonts w:ascii="Calibri" w:hAnsi="Calibri" w:cs="Arial"/>
                <w:b/>
              </w:rPr>
            </w:pPr>
            <w:r w:rsidRPr="00AE71FB">
              <w:rPr>
                <w:rFonts w:ascii="Calibri" w:hAnsi="Calibri" w:cs="Arial"/>
                <w:b/>
              </w:rPr>
              <w:t>34%</w:t>
            </w:r>
          </w:p>
        </w:tc>
        <w:tc>
          <w:tcPr>
            <w:tcW w:w="667" w:type="dxa"/>
            <w:shd w:val="clear" w:color="auto" w:fill="F39B31" w:themeFill="background2"/>
            <w:vAlign w:val="center"/>
          </w:tcPr>
          <w:p w14:paraId="40235903" w14:textId="77777777" w:rsidR="00AB491F" w:rsidRPr="00AE71FB" w:rsidRDefault="00AE71FB" w:rsidP="008C4AD2">
            <w:pPr>
              <w:jc w:val="center"/>
              <w:rPr>
                <w:rFonts w:eastAsia="Calibri" w:cs="Times New Roman"/>
              </w:rPr>
            </w:pPr>
            <w:r w:rsidRPr="00AE71FB">
              <w:rPr>
                <w:rFonts w:eastAsia="Calibri" w:cs="Times New Roman"/>
              </w:rPr>
              <w:t>29%</w:t>
            </w:r>
          </w:p>
        </w:tc>
        <w:tc>
          <w:tcPr>
            <w:tcW w:w="668" w:type="dxa"/>
            <w:shd w:val="clear" w:color="auto" w:fill="F39B31" w:themeFill="background2"/>
            <w:vAlign w:val="center"/>
          </w:tcPr>
          <w:p w14:paraId="271A9FE8" w14:textId="77777777" w:rsidR="00AB491F" w:rsidRPr="00AE71FB" w:rsidRDefault="00AE71FB" w:rsidP="008C4AD2">
            <w:pPr>
              <w:jc w:val="center"/>
              <w:rPr>
                <w:rFonts w:ascii="Calibri" w:hAnsi="Calibri" w:cs="Arial"/>
                <w:b/>
              </w:rPr>
            </w:pPr>
            <w:r w:rsidRPr="00AE71FB">
              <w:rPr>
                <w:rFonts w:ascii="Calibri" w:hAnsi="Calibri" w:cs="Arial"/>
                <w:b/>
              </w:rPr>
              <w:t>36%</w:t>
            </w:r>
          </w:p>
        </w:tc>
        <w:tc>
          <w:tcPr>
            <w:tcW w:w="667" w:type="dxa"/>
            <w:shd w:val="clear" w:color="auto" w:fill="F39B31" w:themeFill="background2"/>
            <w:vAlign w:val="center"/>
          </w:tcPr>
          <w:p w14:paraId="43755CA0" w14:textId="77777777" w:rsidR="00AB491F" w:rsidRPr="00AE71FB" w:rsidRDefault="00AE71FB" w:rsidP="008C4AD2">
            <w:pPr>
              <w:jc w:val="center"/>
              <w:rPr>
                <w:rFonts w:ascii="Calibri" w:hAnsi="Calibri" w:cs="Arial"/>
                <w:b/>
              </w:rPr>
            </w:pPr>
            <w:r w:rsidRPr="00AE71FB">
              <w:rPr>
                <w:rFonts w:ascii="Calibri" w:hAnsi="Calibri" w:cs="Arial"/>
                <w:b/>
              </w:rPr>
              <w:t>40%</w:t>
            </w:r>
          </w:p>
        </w:tc>
        <w:tc>
          <w:tcPr>
            <w:tcW w:w="668" w:type="dxa"/>
            <w:shd w:val="clear" w:color="auto" w:fill="F39B31" w:themeFill="background2"/>
            <w:vAlign w:val="center"/>
          </w:tcPr>
          <w:p w14:paraId="086F3BB2" w14:textId="77777777" w:rsidR="00AB491F" w:rsidRPr="00AE71FB" w:rsidRDefault="00AE71FB" w:rsidP="008C4AD2">
            <w:pPr>
              <w:jc w:val="center"/>
              <w:rPr>
                <w:rFonts w:ascii="Calibri" w:hAnsi="Calibri" w:cs="Arial"/>
                <w:b/>
              </w:rPr>
            </w:pPr>
            <w:r w:rsidRPr="00AE71FB">
              <w:rPr>
                <w:rFonts w:ascii="Calibri" w:hAnsi="Calibri" w:cs="Arial"/>
                <w:b/>
              </w:rPr>
              <w:t>42%</w:t>
            </w:r>
          </w:p>
        </w:tc>
        <w:tc>
          <w:tcPr>
            <w:tcW w:w="667" w:type="dxa"/>
            <w:shd w:val="clear" w:color="auto" w:fill="F39B31" w:themeFill="background2"/>
            <w:vAlign w:val="center"/>
          </w:tcPr>
          <w:p w14:paraId="2E51DFC6" w14:textId="77777777" w:rsidR="00AB491F" w:rsidRPr="00AE71FB" w:rsidRDefault="00AE71FB" w:rsidP="008C4AD2">
            <w:pPr>
              <w:jc w:val="center"/>
              <w:rPr>
                <w:rFonts w:ascii="Calibri" w:hAnsi="Calibri" w:cs="Arial"/>
                <w:b/>
              </w:rPr>
            </w:pPr>
            <w:r w:rsidRPr="00AE71FB">
              <w:rPr>
                <w:rFonts w:ascii="Calibri" w:hAnsi="Calibri" w:cs="Arial"/>
                <w:b/>
              </w:rPr>
              <w:t>53%</w:t>
            </w:r>
          </w:p>
        </w:tc>
        <w:tc>
          <w:tcPr>
            <w:tcW w:w="668" w:type="dxa"/>
            <w:shd w:val="clear" w:color="auto" w:fill="FFF6AD" w:themeFill="accent3" w:themeFillTint="66"/>
            <w:vAlign w:val="center"/>
          </w:tcPr>
          <w:p w14:paraId="16028D0B" w14:textId="77777777" w:rsidR="00AB491F" w:rsidRPr="00AE71FB" w:rsidRDefault="00AE71FB" w:rsidP="008C4AD2">
            <w:pPr>
              <w:jc w:val="center"/>
              <w:rPr>
                <w:rFonts w:ascii="Calibri" w:hAnsi="Calibri" w:cs="Arial"/>
                <w:b/>
              </w:rPr>
            </w:pPr>
            <w:r w:rsidRPr="00AE71FB">
              <w:rPr>
                <w:rFonts w:ascii="Calibri" w:hAnsi="Calibri" w:cs="Arial"/>
                <w:b/>
              </w:rPr>
              <w:t>63%</w:t>
            </w:r>
          </w:p>
        </w:tc>
        <w:tc>
          <w:tcPr>
            <w:tcW w:w="668" w:type="dxa"/>
            <w:shd w:val="clear" w:color="auto" w:fill="FFF6AD" w:themeFill="accent3" w:themeFillTint="66"/>
            <w:vAlign w:val="center"/>
          </w:tcPr>
          <w:p w14:paraId="7AE997DD" w14:textId="77777777" w:rsidR="00AB491F" w:rsidRPr="00AE71FB" w:rsidRDefault="00AE71FB" w:rsidP="008C4AD2">
            <w:pPr>
              <w:jc w:val="center"/>
              <w:rPr>
                <w:rFonts w:ascii="Calibri" w:hAnsi="Calibri" w:cs="Arial"/>
                <w:b/>
              </w:rPr>
            </w:pPr>
            <w:r w:rsidRPr="00AE71FB">
              <w:rPr>
                <w:rFonts w:ascii="Calibri" w:hAnsi="Calibri" w:cs="Arial"/>
                <w:b/>
              </w:rPr>
              <w:t>69%</w:t>
            </w:r>
          </w:p>
        </w:tc>
        <w:tc>
          <w:tcPr>
            <w:tcW w:w="668" w:type="dxa"/>
            <w:shd w:val="clear" w:color="auto" w:fill="F39B31" w:themeFill="background2"/>
            <w:vAlign w:val="center"/>
          </w:tcPr>
          <w:p w14:paraId="6E73F451" w14:textId="77777777" w:rsidR="00AB491F" w:rsidRPr="00AE71FB" w:rsidRDefault="00AE71FB" w:rsidP="008C4AD2">
            <w:pPr>
              <w:jc w:val="center"/>
              <w:rPr>
                <w:rFonts w:ascii="Calibri" w:hAnsi="Calibri" w:cs="Arial"/>
                <w:b/>
              </w:rPr>
            </w:pPr>
            <w:r w:rsidRPr="00AE71FB">
              <w:rPr>
                <w:rFonts w:ascii="Calibri" w:hAnsi="Calibri" w:cs="Arial"/>
                <w:b/>
              </w:rPr>
              <w:t>47%</w:t>
            </w:r>
          </w:p>
        </w:tc>
      </w:tr>
    </w:tbl>
    <w:p w14:paraId="0A62EE62" w14:textId="77777777" w:rsidR="00AB491F" w:rsidRDefault="004443B5" w:rsidP="00375088">
      <w:pPr>
        <w:pStyle w:val="MCHIPFactSheetTableGraphTitleNoIndent"/>
        <w:rPr>
          <w:rFonts w:ascii="Franklin Gothic Book" w:hAnsi="Franklin Gothic Book"/>
        </w:rPr>
      </w:pPr>
      <w:r>
        <w:rPr>
          <w:rFonts w:ascii="Calibri" w:hAnsi="Calibri"/>
        </w:rPr>
        <mc:AlternateContent>
          <mc:Choice Requires="wps">
            <w:drawing>
              <wp:anchor distT="0" distB="0" distL="114300" distR="114300" simplePos="0" relativeHeight="251653119" behindDoc="0" locked="0" layoutInCell="1" allowOverlap="1" wp14:anchorId="16304A25" wp14:editId="55991BAC">
                <wp:simplePos x="0" y="0"/>
                <wp:positionH relativeFrom="column">
                  <wp:posOffset>4248150</wp:posOffset>
                </wp:positionH>
                <wp:positionV relativeFrom="paragraph">
                  <wp:posOffset>7620</wp:posOffset>
                </wp:positionV>
                <wp:extent cx="105410" cy="733425"/>
                <wp:effectExtent l="0" t="0" r="8890" b="9525"/>
                <wp:wrapSquare wrapText="bothSides"/>
                <wp:docPr id="3481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733425"/>
                        </a:xfrm>
                        <a:prstGeom prst="upArrow">
                          <a:avLst>
                            <a:gd name="adj1" fmla="val 100000"/>
                            <a:gd name="adj2" fmla="val 140502"/>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05510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0" o:spid="_x0000_s1026" type="#_x0000_t68" style="position:absolute;margin-left:334.5pt;margin-top:.6pt;width:8.3pt;height:57.75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" adj="4362,0" fillcolor="#9c4b6e [3204]" stroked="f">
                <w10:wrap type="square"/>
              </v:shape>
            </w:pict>
          </mc:Fallback>
        </mc:AlternateContent>
      </w:r>
      <w:r>
        <mc:AlternateContent>
          <mc:Choice Requires="wpg">
            <w:drawing>
              <wp:anchor distT="0" distB="0" distL="114300" distR="114300" simplePos="0" relativeHeight="251688960" behindDoc="0" locked="0" layoutInCell="1" allowOverlap="1" wp14:anchorId="250841E5" wp14:editId="48D4AA95">
                <wp:simplePos x="0" y="0"/>
                <wp:positionH relativeFrom="column">
                  <wp:posOffset>1552575</wp:posOffset>
                </wp:positionH>
                <wp:positionV relativeFrom="paragraph">
                  <wp:posOffset>8255</wp:posOffset>
                </wp:positionV>
                <wp:extent cx="914400" cy="342265"/>
                <wp:effectExtent l="0" t="0" r="0" b="635"/>
                <wp:wrapSquare wrapText="bothSides"/>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42265"/>
                          <a:chOff x="5095" y="8091"/>
                          <a:chExt cx="1735" cy="539"/>
                        </a:xfrm>
                      </wpg:grpSpPr>
                      <wps:wsp>
                        <wps:cNvPr id="296" name="AutoShape 11"/>
                        <wps:cNvSpPr>
                          <a:spLocks noChangeArrowheads="1"/>
                        </wps:cNvSpPr>
                        <wps:spPr bwMode="auto">
                          <a:xfrm>
                            <a:off x="6651" y="8091"/>
                            <a:ext cx="179" cy="536"/>
                          </a:xfrm>
                          <a:prstGeom prst="upArrow">
                            <a:avLst>
                              <a:gd name="adj1" fmla="val 100000"/>
                              <a:gd name="adj2" fmla="val 137480"/>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Text Box 12"/>
                        <wps:cNvSpPr txBox="1">
                          <a:spLocks noChangeArrowheads="1"/>
                        </wps:cNvSpPr>
                        <wps:spPr bwMode="auto">
                          <a:xfrm>
                            <a:off x="5095" y="8338"/>
                            <a:ext cx="1734" cy="292"/>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C1A04" w14:textId="77777777" w:rsidR="005271E6" w:rsidRPr="00C35524" w:rsidRDefault="005271E6" w:rsidP="003547C1">
                              <w:pPr>
                                <w:jc w:val="center"/>
                                <w:rPr>
                                  <w:rFonts w:ascii="Calibri" w:hAnsi="Calibri"/>
                                  <w:b/>
                                  <w:color w:val="FFFFFF" w:themeColor="background1"/>
                                </w:rPr>
                              </w:pPr>
                              <w:r w:rsidRPr="00C35524">
                                <w:rPr>
                                  <w:rFonts w:ascii="Calibri" w:hAnsi="Calibri"/>
                                  <w:b/>
                                  <w:color w:val="FFFFFF" w:themeColor="background1"/>
                                </w:rPr>
                                <w:t>2003 DHS: 20%</w:t>
                              </w:r>
                            </w:p>
                            <w:p w14:paraId="57EED82E" w14:textId="77777777" w:rsidR="005271E6" w:rsidRPr="00C35524" w:rsidRDefault="005271E6" w:rsidP="003547C1">
                              <w:pPr>
                                <w:rPr>
                                  <w:color w:val="FFFFFF" w:themeColor="background1"/>
                                </w:rPr>
                              </w:pPr>
                            </w:p>
                          </w:txbxContent>
                        </wps:txbx>
                        <wps:bodyPr rot="0" vert="horz" wrap="square" lIns="9144" tIns="9144" rIns="9144"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841E5" id="Group 293" o:spid="_x0000_s1028" style="position:absolute;margin-left:122.25pt;margin-top:.65pt;width:1in;height:26.95pt;z-index:251688960" coordorigin="5095,8091" coordsize="1735,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">
                <v:shape id="AutoShape 11" o:spid="_x0000_s1029" type="#_x0000_t68" style="position:absolute;left:6651;top:8091;width:179;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r7MUA&#10;AADcAAAADwAAAGRycy9kb3ducmV2LnhtbESPQWvCQBSE70L/w/IK3symQmObukoRKyJeTIVeH9nX&#10;JJh9G7Orif56VxA8DjPzDTOd96YWZ2pdZVnBWxSDIM6trrhQsP/9GX2AcB5ZY22ZFFzIwXz2Mphi&#10;qm3HOzpnvhABwi5FBaX3TSqly0sy6CLbEAfv37YGfZBtIXWLXYCbWo7jOJEGKw4LJTa0KCk/ZCej&#10;oNgsqkl37Hf7w3GZrf7ek+t2g0oNX/vvLxCeev8MP9prrWD8mcD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mvsxQAAANwAAAAPAAAAAAAAAAAAAAAAAJgCAABkcnMv&#10;ZG93bnJldi54bWxQSwUGAAAAAAQABAD1AAAAigMAAAAA&#10;" adj="9917,0" fillcolor="#9c4b6e [3204]" stroked="f"/>
                <v:shape id="_x0000_s1030" type="#_x0000_t202" style="position:absolute;left:5095;top:8338;width:1734;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3K8YA&#10;AADcAAAADwAAAGRycy9kb3ducmV2LnhtbESPQWvCQBSE7wX/w/IEL0U35pA2qauIKJb01LQHj8/s&#10;axLMvl2yq6b/vlso9DjMzDfMajOaXtxo8J1lBctFAoK4trrjRsHnx2H+DMIHZI29ZVLwTR4268nD&#10;Cgtt7/xOtyo0IkLYF6igDcEVUvq6JYN+YR1x9L7sYDBEOTRSD3iPcNPLNEkyabDjuNCio11L9aW6&#10;GgWPp0zn+z7oxL2l58NpWe6OrlRqNh23LyACjeE//Nd+1QrS/Al+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43K8YAAADcAAAADwAAAAAAAAAAAAAAAACYAgAAZHJz&#10;L2Rvd25yZXYueG1sUEsFBgAAAAAEAAQA9QAAAIsDAAAAAA==&#10;" fillcolor="#9c4b6e [3204]" stroked="f">
                  <v:textbox inset=".72pt,.72pt,.72pt,.72pt">
                    <w:txbxContent>
                      <w:p w14:paraId="152C1A04" w14:textId="77777777" w:rsidR="005271E6" w:rsidRPr="00C35524" w:rsidRDefault="005271E6" w:rsidP="003547C1">
                        <w:pPr>
                          <w:jc w:val="center"/>
                          <w:rPr>
                            <w:rFonts w:ascii="Calibri" w:hAnsi="Calibri"/>
                            <w:b/>
                            <w:color w:val="FFFFFF" w:themeColor="background1"/>
                          </w:rPr>
                        </w:pPr>
                        <w:r w:rsidRPr="00C35524">
                          <w:rPr>
                            <w:rFonts w:ascii="Calibri" w:hAnsi="Calibri"/>
                            <w:b/>
                            <w:color w:val="FFFFFF" w:themeColor="background1"/>
                          </w:rPr>
                          <w:t>2003 DHS: 20%</w:t>
                        </w:r>
                      </w:p>
                      <w:p w14:paraId="57EED82E" w14:textId="77777777" w:rsidR="005271E6" w:rsidRPr="00C35524" w:rsidRDefault="005271E6" w:rsidP="003547C1">
                        <w:pPr>
                          <w:rPr>
                            <w:color w:val="FFFFFF" w:themeColor="background1"/>
                          </w:rPr>
                        </w:pPr>
                      </w:p>
                    </w:txbxContent>
                  </v:textbox>
                </v:shape>
                <w10:wrap type="square"/>
              </v:group>
            </w:pict>
          </mc:Fallback>
        </mc:AlternateContent>
      </w:r>
      <w:r>
        <mc:AlternateContent>
          <mc:Choice Requires="wps">
            <w:drawing>
              <wp:anchor distT="0" distB="0" distL="114300" distR="114300" simplePos="0" relativeHeight="251701248" behindDoc="0" locked="0" layoutInCell="1" allowOverlap="1" wp14:anchorId="39910596" wp14:editId="0B9020C4">
                <wp:simplePos x="0" y="0"/>
                <wp:positionH relativeFrom="column">
                  <wp:posOffset>3333750</wp:posOffset>
                </wp:positionH>
                <wp:positionV relativeFrom="paragraph">
                  <wp:posOffset>8255</wp:posOffset>
                </wp:positionV>
                <wp:extent cx="105410" cy="533400"/>
                <wp:effectExtent l="0" t="0" r="8890" b="0"/>
                <wp:wrapTight wrapText="bothSides">
                  <wp:wrapPolygon edited="0">
                    <wp:start x="0" y="0"/>
                    <wp:lineTo x="0" y="20829"/>
                    <wp:lineTo x="19518" y="20829"/>
                    <wp:lineTo x="19518" y="0"/>
                    <wp:lineTo x="0" y="0"/>
                  </wp:wrapPolygon>
                </wp:wrapTight>
                <wp:docPr id="3481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533400"/>
                        </a:xfrm>
                        <a:prstGeom prst="upArrow">
                          <a:avLst>
                            <a:gd name="adj1" fmla="val 100000"/>
                            <a:gd name="adj2" fmla="val 140502"/>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5F301" id="AutoShape 17" o:spid="_x0000_s1026" type="#_x0000_t68" style="position:absolute;margin-left:262.5pt;margin-top:.65pt;width:8.3pt;height: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" adj="5997,0" fillcolor="#9c4b6e [3204]" stroked="f">
                <w10:wrap type="tight"/>
              </v:shape>
            </w:pict>
          </mc:Fallback>
        </mc:AlternateContent>
      </w:r>
      <w:r>
        <mc:AlternateContent>
          <mc:Choice Requires="wps">
            <w:drawing>
              <wp:anchor distT="0" distB="0" distL="114300" distR="114300" simplePos="0" relativeHeight="251691008" behindDoc="0" locked="0" layoutInCell="1" allowOverlap="1" wp14:anchorId="3345A771" wp14:editId="12356249">
                <wp:simplePos x="0" y="0"/>
                <wp:positionH relativeFrom="column">
                  <wp:posOffset>2905125</wp:posOffset>
                </wp:positionH>
                <wp:positionV relativeFrom="paragraph">
                  <wp:posOffset>8255</wp:posOffset>
                </wp:positionV>
                <wp:extent cx="105410" cy="533400"/>
                <wp:effectExtent l="0" t="0" r="8890" b="0"/>
                <wp:wrapTight wrapText="bothSides">
                  <wp:wrapPolygon edited="0">
                    <wp:start x="0" y="0"/>
                    <wp:lineTo x="0" y="20829"/>
                    <wp:lineTo x="19518" y="20829"/>
                    <wp:lineTo x="19518" y="0"/>
                    <wp:lineTo x="0" y="0"/>
                  </wp:wrapPolygon>
                </wp:wrapTight>
                <wp:docPr id="30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533400"/>
                        </a:xfrm>
                        <a:prstGeom prst="upArrow">
                          <a:avLst>
                            <a:gd name="adj1" fmla="val 100000"/>
                            <a:gd name="adj2" fmla="val 140502"/>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425B5" id="AutoShape 17" o:spid="_x0000_s1026" type="#_x0000_t68" style="position:absolute;margin-left:228.75pt;margin-top:.65pt;width:8.3pt;height: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" adj="5997,0" fillcolor="#9c4b6e [3204]" stroked="f">
                <w10:wrap type="tight"/>
              </v:shape>
            </w:pict>
          </mc:Fallback>
        </mc:AlternateContent>
      </w:r>
      <w:r w:rsidR="00AE71FB">
        <w:rPr>
          <w:rFonts w:ascii="Calibri" w:hAnsi="Calibri"/>
        </w:rPr>
        <mc:AlternateContent>
          <mc:Choice Requires="wps">
            <w:drawing>
              <wp:anchor distT="0" distB="0" distL="114300" distR="114300" simplePos="0" relativeHeight="251694080" behindDoc="0" locked="0" layoutInCell="1" allowOverlap="1" wp14:anchorId="7F6748B0" wp14:editId="385C7FC0">
                <wp:simplePos x="0" y="0"/>
                <wp:positionH relativeFrom="column">
                  <wp:posOffset>3819525</wp:posOffset>
                </wp:positionH>
                <wp:positionV relativeFrom="paragraph">
                  <wp:posOffset>165735</wp:posOffset>
                </wp:positionV>
                <wp:extent cx="914400" cy="175895"/>
                <wp:effectExtent l="0" t="0" r="0" b="0"/>
                <wp:wrapSquare wrapText="bothSides"/>
                <wp:docPr id="30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5895"/>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07A94" w14:textId="77777777" w:rsidR="005271E6" w:rsidRPr="00C35524" w:rsidRDefault="005271E6" w:rsidP="003547C1">
                            <w:pPr>
                              <w:rPr>
                                <w:rFonts w:ascii="Calibri" w:hAnsi="Calibri"/>
                                <w:b/>
                                <w:color w:val="FFFFFF" w:themeColor="background1"/>
                              </w:rPr>
                            </w:pPr>
                            <w:r w:rsidRPr="00C35524">
                              <w:rPr>
                                <w:rFonts w:ascii="Calibri" w:hAnsi="Calibri"/>
                                <w:b/>
                                <w:color w:val="FFFFFF" w:themeColor="background1"/>
                              </w:rPr>
                              <w:t>2008 DHS: 33%</w:t>
                            </w:r>
                          </w:p>
                          <w:p w14:paraId="578B7FD1" w14:textId="77777777" w:rsidR="005271E6" w:rsidRPr="00C35524" w:rsidRDefault="005271E6" w:rsidP="003547C1">
                            <w:pPr>
                              <w:rPr>
                                <w:color w:val="FFFFFF" w:themeColor="background1"/>
                              </w:rPr>
                            </w:pPr>
                          </w:p>
                        </w:txbxContent>
                      </wps:txbx>
                      <wps:bodyPr rot="0" vert="horz" wrap="square" lIns="9144" tIns="9144" rIns="9144" bIns="9144" anchor="t" anchorCtr="0" upright="1">
                        <a:noAutofit/>
                      </wps:bodyPr>
                    </wps:wsp>
                  </a:graphicData>
                </a:graphic>
                <wp14:sizeRelH relativeFrom="margin">
                  <wp14:pctWidth>0</wp14:pctWidth>
                </wp14:sizeRelH>
              </wp:anchor>
            </w:drawing>
          </mc:Choice>
          <mc:Fallback>
            <w:pict>
              <v:shape w14:anchorId="7F6748B0" id="Text Box 21" o:spid="_x0000_s1031" type="#_x0000_t202" style="position:absolute;margin-left:300.75pt;margin-top:13.05pt;width:1in;height:13.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" fillcolor="#9c4b6e [3204]" stroked="f">
                <v:textbox inset=".72pt,.72pt,.72pt,.72pt">
                  <w:txbxContent>
                    <w:p w14:paraId="70A07A94" w14:textId="77777777" w:rsidR="005271E6" w:rsidRPr="00C35524" w:rsidRDefault="005271E6" w:rsidP="003547C1">
                      <w:pPr>
                        <w:rPr>
                          <w:rFonts w:ascii="Calibri" w:hAnsi="Calibri"/>
                          <w:b/>
                          <w:color w:val="FFFFFF" w:themeColor="background1"/>
                        </w:rPr>
                      </w:pPr>
                      <w:r w:rsidRPr="00C35524">
                        <w:rPr>
                          <w:rFonts w:ascii="Calibri" w:hAnsi="Calibri"/>
                          <w:b/>
                          <w:color w:val="FFFFFF" w:themeColor="background1"/>
                        </w:rPr>
                        <w:t>2008 DHS: 33%</w:t>
                      </w:r>
                    </w:p>
                    <w:p w14:paraId="578B7FD1" w14:textId="77777777" w:rsidR="005271E6" w:rsidRPr="00C35524" w:rsidRDefault="005271E6" w:rsidP="003547C1">
                      <w:pPr>
                        <w:rPr>
                          <w:color w:val="FFFFFF" w:themeColor="background1"/>
                        </w:rPr>
                      </w:pPr>
                    </w:p>
                  </w:txbxContent>
                </v:textbox>
                <w10:wrap type="square"/>
              </v:shape>
            </w:pict>
          </mc:Fallback>
        </mc:AlternateContent>
      </w:r>
      <w:r w:rsidR="00AE71FB">
        <w:rPr>
          <w:rFonts w:ascii="Calibri" w:hAnsi="Calibri"/>
        </w:rPr>
        <mc:AlternateContent>
          <mc:Choice Requires="wps">
            <w:drawing>
              <wp:anchor distT="0" distB="0" distL="114300" distR="114300" simplePos="0" relativeHeight="251693056" behindDoc="0" locked="0" layoutInCell="1" allowOverlap="1" wp14:anchorId="4F9DAD4F" wp14:editId="6F0E9141">
                <wp:simplePos x="0" y="0"/>
                <wp:positionH relativeFrom="column">
                  <wp:posOffset>3823970</wp:posOffset>
                </wp:positionH>
                <wp:positionV relativeFrom="paragraph">
                  <wp:posOffset>8255</wp:posOffset>
                </wp:positionV>
                <wp:extent cx="105410" cy="322580"/>
                <wp:effectExtent l="0" t="0" r="8890" b="1270"/>
                <wp:wrapSquare wrapText="bothSides"/>
                <wp:docPr id="30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322580"/>
                        </a:xfrm>
                        <a:prstGeom prst="upArrow">
                          <a:avLst>
                            <a:gd name="adj1" fmla="val 100000"/>
                            <a:gd name="adj2" fmla="val 140502"/>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6076BEA3" id="AutoShape 20" o:spid="_x0000_s1026" type="#_x0000_t68" style="position:absolute;margin-left:301.1pt;margin-top:.65pt;width:8.3pt;height:25.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" adj="9917,0" fillcolor="#9c4b6e [3204]" stroked="f">
                <w10:wrap type="square"/>
              </v:shape>
            </w:pict>
          </mc:Fallback>
        </mc:AlternateContent>
      </w:r>
      <w:r w:rsidR="00AE71FB">
        <w:rPr>
          <w:rFonts w:ascii="Calibri" w:hAnsi="Calibri"/>
          <w:b/>
        </w:rPr>
        <mc:AlternateContent>
          <mc:Choice Requires="wpg">
            <w:drawing>
              <wp:anchor distT="0" distB="0" distL="114300" distR="114300" simplePos="0" relativeHeight="251687936" behindDoc="0" locked="0" layoutInCell="1" allowOverlap="1" wp14:anchorId="1CE7577D" wp14:editId="72140709">
                <wp:simplePos x="0" y="0"/>
                <wp:positionH relativeFrom="column">
                  <wp:posOffset>112395</wp:posOffset>
                </wp:positionH>
                <wp:positionV relativeFrom="paragraph">
                  <wp:posOffset>5715</wp:posOffset>
                </wp:positionV>
                <wp:extent cx="1205865" cy="342900"/>
                <wp:effectExtent l="0" t="0" r="0" b="0"/>
                <wp:wrapSquare wrapText="bothSides"/>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865" cy="342900"/>
                          <a:chOff x="1694" y="7534"/>
                          <a:chExt cx="1899" cy="540"/>
                        </a:xfrm>
                        <a:solidFill>
                          <a:srgbClr val="0070C0"/>
                        </a:solidFill>
                      </wpg:grpSpPr>
                      <wps:wsp>
                        <wps:cNvPr id="291" name="AutoShape 8"/>
                        <wps:cNvSpPr>
                          <a:spLocks noChangeArrowheads="1"/>
                        </wps:cNvSpPr>
                        <wps:spPr bwMode="auto">
                          <a:xfrm>
                            <a:off x="3413" y="7534"/>
                            <a:ext cx="179" cy="536"/>
                          </a:xfrm>
                          <a:prstGeom prst="upArrow">
                            <a:avLst>
                              <a:gd name="adj1" fmla="val 100000"/>
                              <a:gd name="adj2" fmla="val 137480"/>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Text Box 9"/>
                        <wps:cNvSpPr txBox="1">
                          <a:spLocks noChangeArrowheads="1"/>
                        </wps:cNvSpPr>
                        <wps:spPr bwMode="auto">
                          <a:xfrm>
                            <a:off x="1694" y="7782"/>
                            <a:ext cx="1899" cy="292"/>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644EF" w14:textId="77777777" w:rsidR="005271E6" w:rsidRPr="00C35524" w:rsidRDefault="005271E6" w:rsidP="003547C1">
                              <w:pPr>
                                <w:jc w:val="center"/>
                                <w:rPr>
                                  <w:rFonts w:ascii="Calibri" w:hAnsi="Calibri"/>
                                  <w:b/>
                                  <w:color w:val="FFFFFF" w:themeColor="background1"/>
                                </w:rPr>
                              </w:pPr>
                              <w:r w:rsidRPr="00C35524">
                                <w:rPr>
                                  <w:rFonts w:ascii="Calibri" w:hAnsi="Calibri"/>
                                  <w:b/>
                                  <w:color w:val="FFFFFF" w:themeColor="background1"/>
                                  <w:sz w:val="20"/>
                                </w:rPr>
                                <w:t xml:space="preserve">(4) </w:t>
                              </w:r>
                              <w:r w:rsidRPr="00C35524">
                                <w:rPr>
                                  <w:rFonts w:ascii="Calibri" w:hAnsi="Calibri"/>
                                  <w:b/>
                                  <w:color w:val="FFFFFF" w:themeColor="background1"/>
                                </w:rPr>
                                <w:t>1990 DHS: 29%</w:t>
                              </w:r>
                            </w:p>
                          </w:txbxContent>
                        </wps:txbx>
                        <wps:bodyPr rot="0" vert="horz" wrap="square" lIns="9144" tIns="9144" rIns="9144"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7577D" id="Group 25" o:spid="_x0000_s1032" style="position:absolute;margin-left:8.85pt;margin-top:.45pt;width:94.95pt;height:27pt;z-index:251687936" coordorigin="1694,7534" coordsize="189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">
                <v:shape id="AutoShape 8" o:spid="_x0000_s1033" type="#_x0000_t68" style="position:absolute;left:3413;top:7534;width:179;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zmMQA&#10;AADcAAAADwAAAGRycy9kb3ducmV2LnhtbESPQYvCMBSE74L/ITzBm6YKums1isgqIl6sgtdH82yL&#10;zUttsrbur98IC3scZuYbZrFqTSmeVLvCsoLRMAJBnFpdcKbgct4OPkE4j6yxtEwKXuRgtex2Fhhr&#10;2/CJnonPRICwi1FB7n0VS+nSnAy6oa2Ig3eztUEfZJ1JXWMT4KaU4yiaSoMFh4UcK9rklN6Tb6Mg&#10;O2yKj+bRni73x1eyu06mP8cDKtXvtes5CE+t/w//tfdawXg2gve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X85jEAAAA3AAAAA8AAAAAAAAAAAAAAAAAmAIAAGRycy9k&#10;b3ducmV2LnhtbFBLBQYAAAAABAAEAPUAAACJAwAAAAA=&#10;" adj="9917,0" fillcolor="#9c4b6e [3204]" stroked="f"/>
                <v:shape id="Text Box 9" o:spid="_x0000_s1034" type="#_x0000_t202" style="position:absolute;left:1694;top:7782;width:189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Us8QA&#10;AADcAAAADwAAAGRycy9kb3ducmV2LnhtbESPQYvCMBSE74L/IbyFvYim9iDaNcoiiouerB48vm2e&#10;bbF5CU3U7r/fCILHYWa+YebLzjTiTq2vLSsYjxIQxIXVNZcKTsfNcArCB2SNjWVS8Ecelot+b46Z&#10;tg8+0D0PpYgQ9hkqqEJwmZS+qMigH1lHHL2LbQ2GKNtS6hYfEW4amSbJRBqsOS5U6GhVUXHNb0bB&#10;4DzRs3UTdOL26e/mPN6ttm6n1OdH9/0FIlAX3uFX+0crSGcp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5lLPEAAAA3AAAAA8AAAAAAAAAAAAAAAAAmAIAAGRycy9k&#10;b3ducmV2LnhtbFBLBQYAAAAABAAEAPUAAACJAwAAAAA=&#10;" fillcolor="#9c4b6e [3204]" stroked="f">
                  <v:textbox inset=".72pt,.72pt,.72pt,.72pt">
                    <w:txbxContent>
                      <w:p w14:paraId="08F644EF" w14:textId="77777777" w:rsidR="005271E6" w:rsidRPr="00C35524" w:rsidRDefault="005271E6" w:rsidP="003547C1">
                        <w:pPr>
                          <w:jc w:val="center"/>
                          <w:rPr>
                            <w:rFonts w:ascii="Calibri" w:hAnsi="Calibri"/>
                            <w:b/>
                            <w:color w:val="FFFFFF" w:themeColor="background1"/>
                          </w:rPr>
                        </w:pPr>
                        <w:r w:rsidRPr="00C35524">
                          <w:rPr>
                            <w:rFonts w:ascii="Calibri" w:hAnsi="Calibri"/>
                            <w:b/>
                            <w:color w:val="FFFFFF" w:themeColor="background1"/>
                            <w:sz w:val="20"/>
                          </w:rPr>
                          <w:t xml:space="preserve">(4) </w:t>
                        </w:r>
                        <w:r w:rsidRPr="00C35524">
                          <w:rPr>
                            <w:rFonts w:ascii="Calibri" w:hAnsi="Calibri"/>
                            <w:b/>
                            <w:color w:val="FFFFFF" w:themeColor="background1"/>
                          </w:rPr>
                          <w:t>1990 DHS: 29%</w:t>
                        </w:r>
                      </w:p>
                    </w:txbxContent>
                  </v:textbox>
                </v:shape>
                <w10:wrap type="square"/>
              </v:group>
            </w:pict>
          </mc:Fallback>
        </mc:AlternateContent>
      </w:r>
    </w:p>
    <w:p w14:paraId="6ABF31A1" w14:textId="77777777" w:rsidR="00AB491F" w:rsidRDefault="004443B5" w:rsidP="00375088">
      <w:pPr>
        <w:pStyle w:val="MCHIPFactSheetTableGraphTitleNoIndent"/>
        <w:rPr>
          <w:rFonts w:ascii="Franklin Gothic Book" w:hAnsi="Franklin Gothic Book"/>
        </w:rPr>
      </w:pPr>
      <w:r>
        <w:rPr>
          <w:rFonts w:ascii="Franklin Gothic Book" w:hAnsi="Franklin Gothic Book"/>
        </w:rPr>
        <mc:AlternateContent>
          <mc:Choice Requires="wps">
            <w:drawing>
              <wp:anchor distT="0" distB="0" distL="114300" distR="114300" simplePos="0" relativeHeight="251692032" behindDoc="0" locked="0" layoutInCell="1" allowOverlap="1" wp14:anchorId="435BBC26" wp14:editId="314DD65F">
                <wp:simplePos x="0" y="0"/>
                <wp:positionH relativeFrom="column">
                  <wp:posOffset>-696595</wp:posOffset>
                </wp:positionH>
                <wp:positionV relativeFrom="paragraph">
                  <wp:posOffset>247650</wp:posOffset>
                </wp:positionV>
                <wp:extent cx="1120140" cy="175895"/>
                <wp:effectExtent l="0" t="0" r="3810" b="0"/>
                <wp:wrapTight wrapText="bothSides">
                  <wp:wrapPolygon edited="0">
                    <wp:start x="0" y="0"/>
                    <wp:lineTo x="0" y="18715"/>
                    <wp:lineTo x="21306" y="18715"/>
                    <wp:lineTo x="21306" y="0"/>
                    <wp:lineTo x="0" y="0"/>
                  </wp:wrapPolygon>
                </wp:wrapTight>
                <wp:docPr id="30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75895"/>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49B0F" w14:textId="77777777" w:rsidR="005271E6" w:rsidRPr="000A143D" w:rsidRDefault="005271E6" w:rsidP="003547C1">
                            <w:pPr>
                              <w:jc w:val="center"/>
                              <w:rPr>
                                <w:rFonts w:ascii="Calibri" w:hAnsi="Calibri"/>
                                <w:b/>
                                <w:color w:val="FFFFFF" w:themeColor="background1"/>
                              </w:rPr>
                            </w:pPr>
                            <w:r w:rsidRPr="000A143D">
                              <w:rPr>
                                <w:rFonts w:ascii="Calibri" w:hAnsi="Calibri"/>
                                <w:b/>
                                <w:color w:val="FFFFFF" w:themeColor="background1"/>
                                <w:sz w:val="20"/>
                                <w:szCs w:val="20"/>
                              </w:rPr>
                              <w:t>(5)</w:t>
                            </w:r>
                            <w:r w:rsidRPr="000A143D">
                              <w:rPr>
                                <w:rFonts w:ascii="Calibri" w:hAnsi="Calibri"/>
                                <w:b/>
                                <w:color w:val="FFFFFF" w:themeColor="background1"/>
                              </w:rPr>
                              <w:t xml:space="preserve"> 2006 NICS: 36%</w:t>
                            </w:r>
                          </w:p>
                          <w:p w14:paraId="504D60CB" w14:textId="77777777" w:rsidR="005271E6" w:rsidRPr="000A143D" w:rsidRDefault="005271E6" w:rsidP="003547C1">
                            <w:pPr>
                              <w:rPr>
                                <w:color w:val="FFFFFF" w:themeColor="background1"/>
                              </w:rPr>
                            </w:pPr>
                          </w:p>
                        </w:txbxContent>
                      </wps:txbx>
                      <wps:bodyPr rot="0" vert="horz" wrap="square" lIns="9144" tIns="9144" rIns="9144" bIns="9144" anchor="t" anchorCtr="0" upright="1">
                        <a:noAutofit/>
                      </wps:bodyPr>
                    </wps:wsp>
                  </a:graphicData>
                </a:graphic>
              </wp:anchor>
            </w:drawing>
          </mc:Choice>
          <mc:Fallback>
            <w:pict>
              <v:shape w14:anchorId="435BBC26" id="Text Box 18" o:spid="_x0000_s1035" type="#_x0000_t202" style="position:absolute;margin-left:-54.85pt;margin-top:19.5pt;width:88.2pt;height:13.8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" fillcolor="#9c4b6e [3204]" stroked="f">
                <v:textbox inset=".72pt,.72pt,.72pt,.72pt">
                  <w:txbxContent>
                    <w:p w14:paraId="2DD49B0F" w14:textId="77777777" w:rsidR="005271E6" w:rsidRPr="000A143D" w:rsidRDefault="005271E6" w:rsidP="003547C1">
                      <w:pPr>
                        <w:jc w:val="center"/>
                        <w:rPr>
                          <w:rFonts w:ascii="Calibri" w:hAnsi="Calibri"/>
                          <w:b/>
                          <w:color w:val="FFFFFF" w:themeColor="background1"/>
                        </w:rPr>
                      </w:pPr>
                      <w:r w:rsidRPr="000A143D">
                        <w:rPr>
                          <w:rFonts w:ascii="Calibri" w:hAnsi="Calibri"/>
                          <w:b/>
                          <w:color w:val="FFFFFF" w:themeColor="background1"/>
                          <w:sz w:val="20"/>
                          <w:szCs w:val="20"/>
                        </w:rPr>
                        <w:t>(5)</w:t>
                      </w:r>
                      <w:r w:rsidRPr="000A143D">
                        <w:rPr>
                          <w:rFonts w:ascii="Calibri" w:hAnsi="Calibri"/>
                          <w:b/>
                          <w:color w:val="FFFFFF" w:themeColor="background1"/>
                        </w:rPr>
                        <w:t xml:space="preserve"> 2006 NICS: 36%</w:t>
                      </w:r>
                    </w:p>
                    <w:p w14:paraId="504D60CB" w14:textId="77777777" w:rsidR="005271E6" w:rsidRPr="000A143D" w:rsidRDefault="005271E6" w:rsidP="003547C1">
                      <w:pPr>
                        <w:rPr>
                          <w:color w:val="FFFFFF" w:themeColor="background1"/>
                        </w:rPr>
                      </w:pPr>
                    </w:p>
                  </w:txbxContent>
                </v:textbox>
                <w10:wrap type="tight"/>
              </v:shape>
            </w:pict>
          </mc:Fallback>
        </mc:AlternateContent>
      </w:r>
      <w:r>
        <w:rPr>
          <w:rFonts w:ascii="Calibri" w:hAnsi="Calibri"/>
          <w:b/>
        </w:rPr>
        <mc:AlternateContent>
          <mc:Choice Requires="wps">
            <w:drawing>
              <wp:anchor distT="0" distB="0" distL="114300" distR="114300" simplePos="0" relativeHeight="251702272" behindDoc="0" locked="0" layoutInCell="1" allowOverlap="1" wp14:anchorId="414021D2" wp14:editId="545E5E7D">
                <wp:simplePos x="0" y="0"/>
                <wp:positionH relativeFrom="column">
                  <wp:posOffset>753110</wp:posOffset>
                </wp:positionH>
                <wp:positionV relativeFrom="paragraph">
                  <wp:posOffset>231775</wp:posOffset>
                </wp:positionV>
                <wp:extent cx="1205865" cy="173736"/>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173736"/>
                        </a:xfrm>
                        <a:prstGeom prst="rect">
                          <a:avLst/>
                        </a:prstGeom>
                        <a:solidFill>
                          <a:schemeClr val="accent1"/>
                        </a:solidFill>
                        <a:ln w="9525">
                          <a:noFill/>
                          <a:miter lim="800000"/>
                          <a:headEnd/>
                          <a:tailEnd/>
                        </a:ln>
                        <a:extLst/>
                      </wps:spPr>
                      <wps:txbx>
                        <w:txbxContent>
                          <w:p w14:paraId="0458C0C6" w14:textId="77777777" w:rsidR="005271E6" w:rsidRPr="000A143D" w:rsidRDefault="005271E6" w:rsidP="00B70686">
                            <w:pPr>
                              <w:jc w:val="center"/>
                              <w:rPr>
                                <w:rFonts w:ascii="Calibri" w:hAnsi="Calibri"/>
                                <w:b/>
                                <w:color w:val="FFFFFF" w:themeColor="background1"/>
                              </w:rPr>
                            </w:pPr>
                            <w:r w:rsidRPr="000A143D">
                              <w:rPr>
                                <w:rFonts w:ascii="Calibri" w:hAnsi="Calibri"/>
                                <w:b/>
                                <w:color w:val="FFFFFF" w:themeColor="background1"/>
                                <w:sz w:val="20"/>
                                <w:szCs w:val="20"/>
                              </w:rPr>
                              <w:t>(6)</w:t>
                            </w:r>
                            <w:r w:rsidRPr="000A143D">
                              <w:rPr>
                                <w:rFonts w:ascii="Calibri" w:hAnsi="Calibri"/>
                                <w:b/>
                                <w:color w:val="FFFFFF" w:themeColor="background1"/>
                              </w:rPr>
                              <w:t xml:space="preserve"> 2007 MICS: 28%</w:t>
                            </w:r>
                          </w:p>
                          <w:p w14:paraId="5BE81836" w14:textId="77777777" w:rsidR="005271E6" w:rsidRPr="000A143D" w:rsidRDefault="005271E6" w:rsidP="00B70686">
                            <w:pPr>
                              <w:rPr>
                                <w:color w:val="FFFFFF" w:themeColor="background1"/>
                              </w:rPr>
                            </w:pPr>
                          </w:p>
                        </w:txbxContent>
                      </wps:txbx>
                      <wps:bodyPr rot="0" vert="horz" wrap="square" lIns="9144" tIns="9144" rIns="9144" bIns="9144" anchor="t" anchorCtr="0" upright="1">
                        <a:noAutofit/>
                      </wps:bodyPr>
                    </wps:wsp>
                  </a:graphicData>
                </a:graphic>
                <wp14:sizeRelV relativeFrom="margin">
                  <wp14:pctHeight>0</wp14:pctHeight>
                </wp14:sizeRelV>
              </wp:anchor>
            </w:drawing>
          </mc:Choice>
          <mc:Fallback>
            <w:pict>
              <v:shape w14:anchorId="414021D2" id="Text Box 12" o:spid="_x0000_s1036" type="#_x0000_t202" style="position:absolute;margin-left:59.3pt;margin-top:18.25pt;width:94.95pt;height:13.7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" fillcolor="#9c4b6e [3204]" stroked="f">
                <v:textbox inset=".72pt,.72pt,.72pt,.72pt">
                  <w:txbxContent>
                    <w:p w14:paraId="0458C0C6" w14:textId="77777777" w:rsidR="005271E6" w:rsidRPr="000A143D" w:rsidRDefault="005271E6" w:rsidP="00B70686">
                      <w:pPr>
                        <w:jc w:val="center"/>
                        <w:rPr>
                          <w:rFonts w:ascii="Calibri" w:hAnsi="Calibri"/>
                          <w:b/>
                          <w:color w:val="FFFFFF" w:themeColor="background1"/>
                        </w:rPr>
                      </w:pPr>
                      <w:r w:rsidRPr="000A143D">
                        <w:rPr>
                          <w:rFonts w:ascii="Calibri" w:hAnsi="Calibri"/>
                          <w:b/>
                          <w:color w:val="FFFFFF" w:themeColor="background1"/>
                          <w:sz w:val="20"/>
                          <w:szCs w:val="20"/>
                        </w:rPr>
                        <w:t>(6)</w:t>
                      </w:r>
                      <w:r w:rsidRPr="000A143D">
                        <w:rPr>
                          <w:rFonts w:ascii="Calibri" w:hAnsi="Calibri"/>
                          <w:b/>
                          <w:color w:val="FFFFFF" w:themeColor="background1"/>
                        </w:rPr>
                        <w:t xml:space="preserve"> 2007 MICS: 28%</w:t>
                      </w:r>
                    </w:p>
                    <w:p w14:paraId="5BE81836" w14:textId="77777777" w:rsidR="005271E6" w:rsidRPr="000A143D" w:rsidRDefault="005271E6" w:rsidP="00B70686">
                      <w:pPr>
                        <w:rPr>
                          <w:color w:val="FFFFFF" w:themeColor="background1"/>
                        </w:rPr>
                      </w:pPr>
                    </w:p>
                  </w:txbxContent>
                </v:textbox>
              </v:shape>
            </w:pict>
          </mc:Fallback>
        </mc:AlternateContent>
      </w:r>
    </w:p>
    <w:p w14:paraId="71F5B6DE" w14:textId="77777777" w:rsidR="00AB491F" w:rsidRPr="008D5E56" w:rsidRDefault="00AB491F" w:rsidP="00375088">
      <w:pPr>
        <w:pStyle w:val="MCHIPFactSheetTableGraphTitleNoIndent"/>
      </w:pPr>
    </w:p>
    <w:p w14:paraId="7A754806" w14:textId="77777777" w:rsidR="00375088" w:rsidRPr="000F25FD" w:rsidRDefault="00375088" w:rsidP="00375088">
      <w:pPr>
        <w:ind w:right="180"/>
        <w:rPr>
          <w:rFonts w:ascii="Calibri" w:hAnsi="Calibri"/>
          <w:b/>
          <w:sz w:val="16"/>
          <w:szCs w:val="16"/>
        </w:rPr>
      </w:pPr>
    </w:p>
    <w:p w14:paraId="0059053F" w14:textId="77777777" w:rsidR="00375088" w:rsidRPr="000F25FD" w:rsidRDefault="004443B5" w:rsidP="00375088">
      <w:pPr>
        <w:ind w:right="180"/>
        <w:rPr>
          <w:rFonts w:ascii="Calibri" w:hAnsi="Calibri"/>
          <w:b/>
        </w:rPr>
      </w:pPr>
      <w:r>
        <w:rPr>
          <w:rFonts w:ascii="Calibri" w:hAnsi="Calibri"/>
          <w:noProof/>
        </w:rPr>
        <mc:AlternateContent>
          <mc:Choice Requires="wps">
            <w:drawing>
              <wp:anchor distT="0" distB="0" distL="114300" distR="114300" simplePos="0" relativeHeight="251704320" behindDoc="0" locked="0" layoutInCell="1" allowOverlap="1" wp14:anchorId="1A0B63FC" wp14:editId="42078D45">
                <wp:simplePos x="0" y="0"/>
                <wp:positionH relativeFrom="column">
                  <wp:posOffset>4248150</wp:posOffset>
                </wp:positionH>
                <wp:positionV relativeFrom="paragraph">
                  <wp:posOffset>19685</wp:posOffset>
                </wp:positionV>
                <wp:extent cx="914400" cy="175895"/>
                <wp:effectExtent l="0" t="0" r="0" b="0"/>
                <wp:wrapSquare wrapText="bothSides"/>
                <wp:docPr id="348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5895"/>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5530E" w14:textId="77777777" w:rsidR="004443B5" w:rsidRPr="00C35524" w:rsidRDefault="004443B5" w:rsidP="004443B5">
                            <w:pPr>
                              <w:rPr>
                                <w:rFonts w:ascii="Calibri" w:hAnsi="Calibri"/>
                                <w:b/>
                                <w:color w:val="FFFFFF" w:themeColor="background1"/>
                              </w:rPr>
                            </w:pPr>
                            <w:r w:rsidRPr="00C35524">
                              <w:rPr>
                                <w:rFonts w:ascii="Calibri" w:hAnsi="Calibri"/>
                                <w:b/>
                                <w:color w:val="FFFFFF" w:themeColor="background1"/>
                              </w:rPr>
                              <w:t>200</w:t>
                            </w:r>
                            <w:r>
                              <w:rPr>
                                <w:rFonts w:ascii="Calibri" w:hAnsi="Calibri"/>
                                <w:b/>
                                <w:color w:val="FFFFFF" w:themeColor="background1"/>
                              </w:rPr>
                              <w:t>9</w:t>
                            </w:r>
                            <w:r w:rsidRPr="00C35524">
                              <w:rPr>
                                <w:rFonts w:ascii="Calibri" w:hAnsi="Calibri"/>
                                <w:b/>
                                <w:color w:val="FFFFFF" w:themeColor="background1"/>
                              </w:rPr>
                              <w:t xml:space="preserve"> </w:t>
                            </w:r>
                            <w:r>
                              <w:rPr>
                                <w:rFonts w:ascii="Calibri" w:hAnsi="Calibri"/>
                                <w:b/>
                                <w:color w:val="FFFFFF" w:themeColor="background1"/>
                              </w:rPr>
                              <w:t>NIS: 68%</w:t>
                            </w:r>
                          </w:p>
                          <w:p w14:paraId="47E00F23" w14:textId="77777777" w:rsidR="004443B5" w:rsidRPr="00C35524" w:rsidRDefault="004443B5" w:rsidP="004443B5">
                            <w:pPr>
                              <w:rPr>
                                <w:color w:val="FFFFFF" w:themeColor="background1"/>
                              </w:rPr>
                            </w:pPr>
                          </w:p>
                        </w:txbxContent>
                      </wps:txbx>
                      <wps:bodyPr rot="0" vert="horz" wrap="square" lIns="9144" tIns="9144" rIns="9144" bIns="9144" anchor="t" anchorCtr="0" upright="1">
                        <a:noAutofit/>
                      </wps:bodyPr>
                    </wps:wsp>
                  </a:graphicData>
                </a:graphic>
                <wp14:sizeRelH relativeFrom="margin">
                  <wp14:pctWidth>0</wp14:pctWidth>
                </wp14:sizeRelH>
              </wp:anchor>
            </w:drawing>
          </mc:Choice>
          <mc:Fallback>
            <w:pict>
              <v:shape w14:anchorId="1A0B63FC" id="_x0000_s1037" type="#_x0000_t202" style="position:absolute;margin-left:334.5pt;margin-top:1.55pt;width:1in;height:13.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" fillcolor="#9c4b6e [3204]" stroked="f">
                <v:textbox inset=".72pt,.72pt,.72pt,.72pt">
                  <w:txbxContent>
                    <w:p w14:paraId="39D5530E" w14:textId="77777777" w:rsidR="004443B5" w:rsidRPr="00C35524" w:rsidRDefault="004443B5" w:rsidP="004443B5">
                      <w:pPr>
                        <w:rPr>
                          <w:rFonts w:ascii="Calibri" w:hAnsi="Calibri"/>
                          <w:b/>
                          <w:color w:val="FFFFFF" w:themeColor="background1"/>
                        </w:rPr>
                      </w:pPr>
                      <w:r w:rsidRPr="00C35524">
                        <w:rPr>
                          <w:rFonts w:ascii="Calibri" w:hAnsi="Calibri"/>
                          <w:b/>
                          <w:color w:val="FFFFFF" w:themeColor="background1"/>
                        </w:rPr>
                        <w:t>200</w:t>
                      </w:r>
                      <w:r>
                        <w:rPr>
                          <w:rFonts w:ascii="Calibri" w:hAnsi="Calibri"/>
                          <w:b/>
                          <w:color w:val="FFFFFF" w:themeColor="background1"/>
                        </w:rPr>
                        <w:t>9</w:t>
                      </w:r>
                      <w:r w:rsidRPr="00C35524">
                        <w:rPr>
                          <w:rFonts w:ascii="Calibri" w:hAnsi="Calibri"/>
                          <w:b/>
                          <w:color w:val="FFFFFF" w:themeColor="background1"/>
                        </w:rPr>
                        <w:t xml:space="preserve"> </w:t>
                      </w:r>
                      <w:r>
                        <w:rPr>
                          <w:rFonts w:ascii="Calibri" w:hAnsi="Calibri"/>
                          <w:b/>
                          <w:color w:val="FFFFFF" w:themeColor="background1"/>
                        </w:rPr>
                        <w:t>NIS: 68%</w:t>
                      </w:r>
                    </w:p>
                    <w:p w14:paraId="47E00F23" w14:textId="77777777" w:rsidR="004443B5" w:rsidRPr="00C35524" w:rsidRDefault="004443B5" w:rsidP="004443B5">
                      <w:pPr>
                        <w:rPr>
                          <w:color w:val="FFFFFF" w:themeColor="background1"/>
                        </w:rPr>
                      </w:pPr>
                    </w:p>
                  </w:txbxContent>
                </v:textbox>
                <w10:wrap type="square"/>
              </v:shape>
            </w:pict>
          </mc:Fallback>
        </mc:AlternateContent>
      </w:r>
    </w:p>
    <w:p w14:paraId="79B17D64" w14:textId="77777777" w:rsidR="006A6B50" w:rsidRDefault="006A6B50" w:rsidP="00EE434B">
      <w:pPr>
        <w:pStyle w:val="MCHIPFactSheetBodyText"/>
        <w:ind w:left="3240"/>
      </w:pPr>
    </w:p>
    <w:p w14:paraId="292450B4" w14:textId="77777777" w:rsidR="00BA060B" w:rsidRDefault="00BA060B" w:rsidP="00BD36F3">
      <w:pPr>
        <w:pStyle w:val="MCHIPFactSheetTableGraphTitleNoIndent"/>
      </w:pPr>
    </w:p>
    <w:p w14:paraId="7138C81A" w14:textId="77777777" w:rsidR="00BA060B" w:rsidRDefault="00BA060B" w:rsidP="00BD36F3">
      <w:pPr>
        <w:pStyle w:val="MCHIPFactSheetTableGraphTitleNoIndent"/>
      </w:pPr>
    </w:p>
    <w:p w14:paraId="2A618EEC" w14:textId="77777777" w:rsidR="00BD36F3" w:rsidRPr="00F305C2" w:rsidRDefault="00BD36F3" w:rsidP="00BD36F3">
      <w:pPr>
        <w:pStyle w:val="MCHIPFactSheetTableGraphTitleNoIndent"/>
        <w:rPr>
          <w:i/>
        </w:rPr>
      </w:pPr>
      <w:r w:rsidRPr="005F222E">
        <w:lastRenderedPageBreak/>
        <w:t>20</w:t>
      </w:r>
      <w:r w:rsidR="00093708">
        <w:t>1</w:t>
      </w:r>
      <w:r w:rsidR="00BA060B">
        <w:t>1</w:t>
      </w:r>
      <w:r w:rsidRPr="00F305C2">
        <w:t xml:space="preserve"> DTP Left-out (accessibility) and Dr</w:t>
      </w:r>
      <w:r w:rsidR="00A23704">
        <w:t>op-out rate</w:t>
      </w:r>
      <w:r w:rsidR="006B3807">
        <w:t>d</w:t>
      </w:r>
      <w:r w:rsidR="00A23704">
        <w:t xml:space="preserve">s (availability/use) </w:t>
      </w:r>
      <w:r w:rsidR="00A23704" w:rsidRPr="006B3807">
        <w:rPr>
          <w:rFonts w:ascii="Franklin Gothic Book" w:hAnsi="Franklin Gothic Book"/>
        </w:rPr>
        <w:t>(7)</w:t>
      </w:r>
      <w:r w:rsidRPr="00F305C2">
        <w:t xml:space="preserve"> </w:t>
      </w:r>
      <w:r w:rsidRPr="00F305C2">
        <w:rPr>
          <w:rFonts w:ascii="Franklin Gothic Book" w:hAnsi="Franklin Gothic Book"/>
        </w:rPr>
        <w:t>(WHO/UNICEF estimates 20</w:t>
      </w:r>
      <w:r w:rsidR="00093708">
        <w:rPr>
          <w:rFonts w:ascii="Franklin Gothic Book" w:hAnsi="Franklin Gothic Book"/>
        </w:rPr>
        <w:t>1</w:t>
      </w:r>
      <w:r w:rsidR="00BA060B">
        <w:rPr>
          <w:rFonts w:ascii="Franklin Gothic Book" w:hAnsi="Franklin Gothic Book"/>
        </w:rPr>
        <w:t>1</w:t>
      </w:r>
      <w:r w:rsidRPr="00F305C2">
        <w:rPr>
          <w:rFonts w:ascii="Franklin Gothic Book" w:hAnsi="Franklin Gothic Book"/>
        </w:rPr>
        <w:t>)</w:t>
      </w:r>
    </w:p>
    <w:p w14:paraId="7BB4C8C6" w14:textId="77777777" w:rsidR="005271E6" w:rsidRDefault="005271E6" w:rsidP="00505213">
      <w:pPr>
        <w:rPr>
          <w:rFonts w:ascii="Franklin Gothic Demi" w:hAnsi="Franklin Gothic Demi"/>
          <w:noProof/>
          <w:color w:val="3E4A76"/>
          <w:sz w:val="20"/>
          <w:szCs w:val="20"/>
        </w:rPr>
      </w:pPr>
      <w:r>
        <w:rPr>
          <w:rFonts w:ascii="Calibri" w:hAnsi="Calibri"/>
          <w:noProof/>
        </w:rPr>
        <mc:AlternateContent>
          <mc:Choice Requires="wps">
            <w:drawing>
              <wp:anchor distT="0" distB="0" distL="114300" distR="114300" simplePos="0" relativeHeight="251682816" behindDoc="0" locked="0" layoutInCell="1" allowOverlap="1" wp14:anchorId="0ACFCDA4" wp14:editId="6110C346">
                <wp:simplePos x="0" y="0"/>
                <wp:positionH relativeFrom="column">
                  <wp:posOffset>4143375</wp:posOffset>
                </wp:positionH>
                <wp:positionV relativeFrom="paragraph">
                  <wp:posOffset>332105</wp:posOffset>
                </wp:positionV>
                <wp:extent cx="2466975" cy="619125"/>
                <wp:effectExtent l="0" t="0" r="9525"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6191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ACA3D" w14:textId="77777777" w:rsidR="005271E6" w:rsidRPr="00505213" w:rsidRDefault="005271E6" w:rsidP="003547C1">
                            <w:pPr>
                              <w:autoSpaceDE w:val="0"/>
                              <w:autoSpaceDN w:val="0"/>
                              <w:adjustRightInd w:val="0"/>
                              <w:rPr>
                                <w:rFonts w:ascii="Calibri" w:hAnsi="Calibri" w:cs="Calibri"/>
                                <w:bCs/>
                                <w:color w:val="000000"/>
                                <w:sz w:val="16"/>
                                <w:szCs w:val="16"/>
                              </w:rPr>
                            </w:pPr>
                            <w:r w:rsidRPr="00505213">
                              <w:rPr>
                                <w:rFonts w:ascii="Calibri" w:hAnsi="Calibri" w:cs="Calibri"/>
                                <w:b/>
                                <w:bCs/>
                                <w:color w:val="000000"/>
                                <w:sz w:val="16"/>
                                <w:szCs w:val="16"/>
                              </w:rPr>
                              <w:t>Left-out rate</w:t>
                            </w:r>
                            <w:r w:rsidRPr="00505213">
                              <w:rPr>
                                <w:rFonts w:ascii="Calibri" w:hAnsi="Calibri" w:cs="Calibri"/>
                                <w:bCs/>
                                <w:color w:val="000000"/>
                                <w:sz w:val="16"/>
                                <w:szCs w:val="16"/>
                              </w:rPr>
                              <w:t xml:space="preserve">   = </w:t>
                            </w:r>
                            <w:r w:rsidR="00505213" w:rsidRPr="00505213">
                              <w:rPr>
                                <w:rFonts w:ascii="Calibri" w:hAnsi="Calibri" w:cs="Calibri"/>
                                <w:bCs/>
                                <w:color w:val="000000"/>
                                <w:sz w:val="16"/>
                                <w:szCs w:val="16"/>
                              </w:rPr>
                              <w:t>47</w:t>
                            </w:r>
                            <w:r w:rsidRPr="00505213">
                              <w:rPr>
                                <w:rFonts w:ascii="Calibri" w:hAnsi="Calibri" w:cs="Calibri"/>
                                <w:bCs/>
                                <w:color w:val="000000"/>
                                <w:sz w:val="16"/>
                                <w:szCs w:val="16"/>
                              </w:rPr>
                              <w:t xml:space="preserve">% of surviving infants (DTP1) </w:t>
                            </w:r>
                          </w:p>
                          <w:p w14:paraId="55DD44E0" w14:textId="77777777" w:rsidR="005271E6" w:rsidRPr="00505213" w:rsidRDefault="005271E6" w:rsidP="003547C1">
                            <w:pPr>
                              <w:autoSpaceDE w:val="0"/>
                              <w:autoSpaceDN w:val="0"/>
                              <w:adjustRightInd w:val="0"/>
                              <w:rPr>
                                <w:rFonts w:ascii="Calibri" w:hAnsi="Calibri" w:cs="Calibri"/>
                                <w:bCs/>
                                <w:color w:val="000000"/>
                                <w:sz w:val="16"/>
                                <w:szCs w:val="16"/>
                              </w:rPr>
                            </w:pPr>
                          </w:p>
                          <w:p w14:paraId="24A8207E" w14:textId="77777777" w:rsidR="005271E6" w:rsidRPr="00505213" w:rsidRDefault="005271E6" w:rsidP="005271E6">
                            <w:pPr>
                              <w:autoSpaceDE w:val="0"/>
                              <w:autoSpaceDN w:val="0"/>
                              <w:adjustRightInd w:val="0"/>
                              <w:ind w:left="720" w:hanging="720"/>
                              <w:rPr>
                                <w:rFonts w:ascii="Calibri" w:hAnsi="Calibri" w:cs="Calibri"/>
                                <w:bCs/>
                                <w:color w:val="000000"/>
                                <w:sz w:val="16"/>
                                <w:szCs w:val="16"/>
                              </w:rPr>
                            </w:pPr>
                            <w:r w:rsidRPr="00505213">
                              <w:rPr>
                                <w:rFonts w:ascii="Calibri" w:hAnsi="Calibri" w:cs="Calibri"/>
                                <w:b/>
                                <w:bCs/>
                                <w:color w:val="000000"/>
                                <w:sz w:val="16"/>
                                <w:szCs w:val="16"/>
                              </w:rPr>
                              <w:t>Drop-out rate</w:t>
                            </w:r>
                            <w:r w:rsidRPr="00505213">
                              <w:rPr>
                                <w:rFonts w:ascii="Calibri" w:hAnsi="Calibri" w:cs="Calibri"/>
                                <w:bCs/>
                                <w:color w:val="000000"/>
                                <w:sz w:val="16"/>
                                <w:szCs w:val="16"/>
                              </w:rPr>
                              <w:t xml:space="preserve"> = </w:t>
                            </w:r>
                            <w:r w:rsidR="00505213" w:rsidRPr="00505213">
                              <w:rPr>
                                <w:rFonts w:ascii="Calibri" w:hAnsi="Calibri" w:cs="Calibri"/>
                                <w:bCs/>
                                <w:color w:val="000000"/>
                                <w:sz w:val="16"/>
                                <w:szCs w:val="16"/>
                              </w:rPr>
                              <w:t>6</w:t>
                            </w:r>
                            <w:r w:rsidRPr="00505213">
                              <w:rPr>
                                <w:rFonts w:ascii="Calibri" w:hAnsi="Calibri" w:cs="Calibri"/>
                                <w:bCs/>
                                <w:color w:val="000000"/>
                                <w:sz w:val="16"/>
                                <w:szCs w:val="16"/>
                              </w:rPr>
                              <w:t>% of infants who received DTP1 did not complete the DTP series</w:t>
                            </w:r>
                            <w:r w:rsidRPr="00505213">
                              <w:rPr>
                                <w:rFonts w:ascii="Calibri" w:hAnsi="Calibri" w:cs="Calibri"/>
                                <w:bCs/>
                                <w:color w:val="000000"/>
                                <w:sz w:val="16"/>
                                <w:szCs w:val="16"/>
                              </w:rPr>
                              <w:tab/>
                            </w:r>
                          </w:p>
                        </w:txbxContent>
                      </wps:txbx>
                      <wps:bodyPr rot="0" vert="horz" wrap="square" lIns="91440"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FCDA4" id="Text Box 30" o:spid="_x0000_s1038" type="#_x0000_t202" style="position:absolute;margin-left:326.25pt;margin-top:26.15pt;width:194.2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" fillcolor="#ddd" stroked="f">
                <v:textbox inset=",,.72pt">
                  <w:txbxContent>
                    <w:p w14:paraId="026ACA3D" w14:textId="77777777" w:rsidR="005271E6" w:rsidRPr="00505213" w:rsidRDefault="005271E6" w:rsidP="003547C1">
                      <w:pPr>
                        <w:autoSpaceDE w:val="0"/>
                        <w:autoSpaceDN w:val="0"/>
                        <w:adjustRightInd w:val="0"/>
                        <w:rPr>
                          <w:rFonts w:ascii="Calibri" w:hAnsi="Calibri" w:cs="Calibri"/>
                          <w:bCs/>
                          <w:color w:val="000000"/>
                          <w:sz w:val="16"/>
                          <w:szCs w:val="16"/>
                        </w:rPr>
                      </w:pPr>
                      <w:r w:rsidRPr="00505213">
                        <w:rPr>
                          <w:rFonts w:ascii="Calibri" w:hAnsi="Calibri" w:cs="Calibri"/>
                          <w:b/>
                          <w:bCs/>
                          <w:color w:val="000000"/>
                          <w:sz w:val="16"/>
                          <w:szCs w:val="16"/>
                        </w:rPr>
                        <w:t>Left-out rate</w:t>
                      </w:r>
                      <w:r w:rsidRPr="00505213">
                        <w:rPr>
                          <w:rFonts w:ascii="Calibri" w:hAnsi="Calibri" w:cs="Calibri"/>
                          <w:bCs/>
                          <w:color w:val="000000"/>
                          <w:sz w:val="16"/>
                          <w:szCs w:val="16"/>
                        </w:rPr>
                        <w:t xml:space="preserve">   = </w:t>
                      </w:r>
                      <w:r w:rsidR="00505213" w:rsidRPr="00505213">
                        <w:rPr>
                          <w:rFonts w:ascii="Calibri" w:hAnsi="Calibri" w:cs="Calibri"/>
                          <w:bCs/>
                          <w:color w:val="000000"/>
                          <w:sz w:val="16"/>
                          <w:szCs w:val="16"/>
                        </w:rPr>
                        <w:t>47</w:t>
                      </w:r>
                      <w:r w:rsidRPr="00505213">
                        <w:rPr>
                          <w:rFonts w:ascii="Calibri" w:hAnsi="Calibri" w:cs="Calibri"/>
                          <w:bCs/>
                          <w:color w:val="000000"/>
                          <w:sz w:val="16"/>
                          <w:szCs w:val="16"/>
                        </w:rPr>
                        <w:t xml:space="preserve">% of surviving infants (DTP1) </w:t>
                      </w:r>
                    </w:p>
                    <w:p w14:paraId="55DD44E0" w14:textId="77777777" w:rsidR="005271E6" w:rsidRPr="00505213" w:rsidRDefault="005271E6" w:rsidP="003547C1">
                      <w:pPr>
                        <w:autoSpaceDE w:val="0"/>
                        <w:autoSpaceDN w:val="0"/>
                        <w:adjustRightInd w:val="0"/>
                        <w:rPr>
                          <w:rFonts w:ascii="Calibri" w:hAnsi="Calibri" w:cs="Calibri"/>
                          <w:bCs/>
                          <w:color w:val="000000"/>
                          <w:sz w:val="16"/>
                          <w:szCs w:val="16"/>
                        </w:rPr>
                      </w:pPr>
                    </w:p>
                    <w:p w14:paraId="24A8207E" w14:textId="77777777" w:rsidR="005271E6" w:rsidRPr="00505213" w:rsidRDefault="005271E6" w:rsidP="005271E6">
                      <w:pPr>
                        <w:autoSpaceDE w:val="0"/>
                        <w:autoSpaceDN w:val="0"/>
                        <w:adjustRightInd w:val="0"/>
                        <w:ind w:left="720" w:hanging="720"/>
                        <w:rPr>
                          <w:rFonts w:ascii="Calibri" w:hAnsi="Calibri" w:cs="Calibri"/>
                          <w:bCs/>
                          <w:color w:val="000000"/>
                          <w:sz w:val="16"/>
                          <w:szCs w:val="16"/>
                        </w:rPr>
                      </w:pPr>
                      <w:r w:rsidRPr="00505213">
                        <w:rPr>
                          <w:rFonts w:ascii="Calibri" w:hAnsi="Calibri" w:cs="Calibri"/>
                          <w:b/>
                          <w:bCs/>
                          <w:color w:val="000000"/>
                          <w:sz w:val="16"/>
                          <w:szCs w:val="16"/>
                        </w:rPr>
                        <w:t>Drop-out rate</w:t>
                      </w:r>
                      <w:r w:rsidRPr="00505213">
                        <w:rPr>
                          <w:rFonts w:ascii="Calibri" w:hAnsi="Calibri" w:cs="Calibri"/>
                          <w:bCs/>
                          <w:color w:val="000000"/>
                          <w:sz w:val="16"/>
                          <w:szCs w:val="16"/>
                        </w:rPr>
                        <w:t xml:space="preserve"> = </w:t>
                      </w:r>
                      <w:r w:rsidR="00505213" w:rsidRPr="00505213">
                        <w:rPr>
                          <w:rFonts w:ascii="Calibri" w:hAnsi="Calibri" w:cs="Calibri"/>
                          <w:bCs/>
                          <w:color w:val="000000"/>
                          <w:sz w:val="16"/>
                          <w:szCs w:val="16"/>
                        </w:rPr>
                        <w:t>6</w:t>
                      </w:r>
                      <w:r w:rsidRPr="00505213">
                        <w:rPr>
                          <w:rFonts w:ascii="Calibri" w:hAnsi="Calibri" w:cs="Calibri"/>
                          <w:bCs/>
                          <w:color w:val="000000"/>
                          <w:sz w:val="16"/>
                          <w:szCs w:val="16"/>
                        </w:rPr>
                        <w:t>% of infants who received DTP1 did not complete the DTP series</w:t>
                      </w:r>
                      <w:r w:rsidRPr="00505213">
                        <w:rPr>
                          <w:rFonts w:ascii="Calibri" w:hAnsi="Calibri" w:cs="Calibri"/>
                          <w:bCs/>
                          <w:color w:val="000000"/>
                          <w:sz w:val="16"/>
                          <w:szCs w:val="16"/>
                        </w:rPr>
                        <w:tab/>
                      </w:r>
                    </w:p>
                  </w:txbxContent>
                </v:textbox>
              </v:shape>
            </w:pict>
          </mc:Fallback>
        </mc:AlternateContent>
      </w:r>
      <w:r w:rsidR="00505213" w:rsidRPr="00505213">
        <w:rPr>
          <w:rFonts w:ascii="Calibri" w:hAnsi="Calibri"/>
          <w:noProof/>
        </w:rPr>
        <mc:AlternateContent>
          <mc:Choice Requires="wps">
            <w:drawing>
              <wp:anchor distT="0" distB="0" distL="114300" distR="114300" simplePos="0" relativeHeight="251652094" behindDoc="0" locked="0" layoutInCell="1" allowOverlap="1" wp14:anchorId="604E98B7" wp14:editId="42459459">
                <wp:simplePos x="0" y="0"/>
                <wp:positionH relativeFrom="column">
                  <wp:posOffset>1918970</wp:posOffset>
                </wp:positionH>
                <wp:positionV relativeFrom="paragraph">
                  <wp:posOffset>594360</wp:posOffset>
                </wp:positionV>
                <wp:extent cx="916940" cy="2095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209550"/>
                        </a:xfrm>
                        <a:prstGeom prst="rect">
                          <a:avLst/>
                        </a:prstGeom>
                        <a:solidFill>
                          <a:srgbClr val="FFFFFF"/>
                        </a:solidFill>
                        <a:ln w="9525">
                          <a:noFill/>
                          <a:miter lim="800000"/>
                          <a:headEnd/>
                          <a:tailEnd/>
                        </a:ln>
                      </wps:spPr>
                      <wps:txbx>
                        <w:txbxContent>
                          <w:p w14:paraId="2AB01F8E" w14:textId="77777777" w:rsidR="00505213" w:rsidRPr="00505213" w:rsidRDefault="00505213">
                            <w:pPr>
                              <w:rPr>
                                <w:b/>
                                <w:sz w:val="16"/>
                                <w:szCs w:val="16"/>
                              </w:rPr>
                            </w:pPr>
                            <w:r w:rsidRPr="00505213">
                              <w:rPr>
                                <w:b/>
                                <w:sz w:val="16"/>
                                <w:szCs w:val="16"/>
                              </w:rPr>
                              <w:t>47% left-outs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E98B7" id="_x0000_s1039" type="#_x0000_t202" style="position:absolute;margin-left:151.1pt;margin-top:46.8pt;width:72.2pt;height:16.5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" stroked="f">
                <v:textbox>
                  <w:txbxContent>
                    <w:p w14:paraId="2AB01F8E" w14:textId="77777777" w:rsidR="00505213" w:rsidRPr="00505213" w:rsidRDefault="00505213">
                      <w:pPr>
                        <w:rPr>
                          <w:b/>
                          <w:sz w:val="16"/>
                          <w:szCs w:val="16"/>
                        </w:rPr>
                      </w:pPr>
                      <w:r w:rsidRPr="00505213">
                        <w:rPr>
                          <w:b/>
                          <w:sz w:val="16"/>
                          <w:szCs w:val="16"/>
                        </w:rPr>
                        <w:t>47% left-outs</w:t>
                      </w:r>
                    </w:p>
                  </w:txbxContent>
                </v:textbox>
              </v:shape>
            </w:pict>
          </mc:Fallback>
        </mc:AlternateContent>
      </w:r>
      <w:r w:rsidR="00505213" w:rsidRPr="00505213">
        <w:rPr>
          <w:rFonts w:ascii="Calibri" w:hAnsi="Calibri"/>
          <w:noProof/>
        </w:rPr>
        <mc:AlternateContent>
          <mc:Choice Requires="wps">
            <w:drawing>
              <wp:anchor distT="0" distB="0" distL="114300" distR="114300" simplePos="0" relativeHeight="251651069" behindDoc="0" locked="0" layoutInCell="1" allowOverlap="1" wp14:anchorId="0258FB71" wp14:editId="2AB2E11D">
                <wp:simplePos x="0" y="0"/>
                <wp:positionH relativeFrom="column">
                  <wp:posOffset>3289935</wp:posOffset>
                </wp:positionH>
                <wp:positionV relativeFrom="paragraph">
                  <wp:posOffset>946785</wp:posOffset>
                </wp:positionV>
                <wp:extent cx="814705" cy="257175"/>
                <wp:effectExtent l="0" t="0" r="444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57175"/>
                        </a:xfrm>
                        <a:prstGeom prst="rect">
                          <a:avLst/>
                        </a:prstGeom>
                        <a:solidFill>
                          <a:srgbClr val="FFFFFF"/>
                        </a:solidFill>
                        <a:ln w="9525">
                          <a:noFill/>
                          <a:miter lim="800000"/>
                          <a:headEnd/>
                          <a:tailEnd/>
                        </a:ln>
                      </wps:spPr>
                      <wps:txbx>
                        <w:txbxContent>
                          <w:p w14:paraId="6430C385" w14:textId="77777777" w:rsidR="00505213" w:rsidRPr="00505213" w:rsidRDefault="00505213" w:rsidP="00505213">
                            <w:pPr>
                              <w:rPr>
                                <w:b/>
                                <w:sz w:val="16"/>
                                <w:szCs w:val="16"/>
                              </w:rPr>
                            </w:pPr>
                            <w:r w:rsidRPr="00505213">
                              <w:rPr>
                                <w:b/>
                                <w:sz w:val="16"/>
                                <w:szCs w:val="16"/>
                              </w:rPr>
                              <w:t>6% drop-out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8FB71" id="Text Box 6" o:spid="_x0000_s1040" type="#_x0000_t202" style="position:absolute;margin-left:259.05pt;margin-top:74.55pt;width:64.15pt;height:20.25pt;z-index:251651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" stroked="f">
                <v:textbox>
                  <w:txbxContent>
                    <w:p w14:paraId="6430C385" w14:textId="77777777" w:rsidR="00505213" w:rsidRPr="00505213" w:rsidRDefault="00505213" w:rsidP="00505213">
                      <w:pPr>
                        <w:rPr>
                          <w:b/>
                          <w:sz w:val="16"/>
                          <w:szCs w:val="16"/>
                        </w:rPr>
                      </w:pPr>
                      <w:r w:rsidRPr="00505213">
                        <w:rPr>
                          <w:b/>
                          <w:sz w:val="16"/>
                          <w:szCs w:val="16"/>
                        </w:rPr>
                        <w:t>6% drop-out rate</w:t>
                      </w:r>
                    </w:p>
                  </w:txbxContent>
                </v:textbox>
              </v:shape>
            </w:pict>
          </mc:Fallback>
        </mc:AlternateContent>
      </w:r>
      <w:r w:rsidR="00505213">
        <w:rPr>
          <w:noProof/>
        </w:rPr>
        <w:drawing>
          <wp:inline distT="0" distB="0" distL="0" distR="0" wp14:anchorId="2B72DED2" wp14:editId="70DADB21">
            <wp:extent cx="3673323" cy="1876425"/>
            <wp:effectExtent l="0" t="0" r="38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C9A107" w14:textId="77777777" w:rsidR="00505213" w:rsidRDefault="00505213" w:rsidP="005271E6">
      <w:pPr>
        <w:tabs>
          <w:tab w:val="left" w:pos="9720"/>
        </w:tabs>
        <w:ind w:right="216"/>
        <w:jc w:val="both"/>
        <w:rPr>
          <w:rFonts w:ascii="Franklin Gothic Demi" w:hAnsi="Franklin Gothic Demi"/>
          <w:noProof/>
          <w:color w:val="3E4A76"/>
          <w:sz w:val="20"/>
          <w:szCs w:val="20"/>
        </w:rPr>
      </w:pPr>
    </w:p>
    <w:p w14:paraId="7B336FF7" w14:textId="77777777" w:rsidR="00CC0631" w:rsidRPr="00BB1E78" w:rsidRDefault="00EE30ED" w:rsidP="00CC0631">
      <w:pPr>
        <w:pStyle w:val="MCHIPFactSheetHeading1"/>
        <w:rPr>
          <w:rFonts w:ascii="Franklin Gothic Book" w:eastAsiaTheme="minorHAnsi" w:hAnsi="Franklin Gothic Book" w:cstheme="minorBidi"/>
          <w:color w:val="3E4A76"/>
          <w:sz w:val="20"/>
          <w:szCs w:val="20"/>
        </w:rPr>
      </w:pPr>
      <w:r w:rsidRPr="00C12DE5">
        <w:rPr>
          <w:color w:val="3E4A76"/>
        </w:rPr>
        <w:t>200</w:t>
      </w:r>
      <w:r w:rsidR="00437D49">
        <w:rPr>
          <w:color w:val="3E4A76"/>
        </w:rPr>
        <w:t>9</w:t>
      </w:r>
      <w:r w:rsidR="007E108E" w:rsidRPr="00C12DE5">
        <w:rPr>
          <w:color w:val="3E4A76"/>
        </w:rPr>
        <w:t xml:space="preserve"> DTP3 Coverage by </w:t>
      </w:r>
      <w:r w:rsidRPr="00C12DE5">
        <w:rPr>
          <w:color w:val="3E4A76"/>
        </w:rPr>
        <w:t>State</w:t>
      </w:r>
      <w:r w:rsidR="00CC0631" w:rsidRPr="00C12DE5">
        <w:rPr>
          <w:color w:val="3E4A76"/>
        </w:rPr>
        <w:t xml:space="preserve"> </w:t>
      </w:r>
      <w:r w:rsidR="00CC0631" w:rsidRPr="00C12DE5">
        <w:rPr>
          <w:rFonts w:ascii="Franklin Gothic Book" w:eastAsiaTheme="minorHAnsi" w:hAnsi="Franklin Gothic Book" w:cstheme="minorBidi"/>
          <w:color w:val="3E4A76"/>
          <w:sz w:val="20"/>
          <w:szCs w:val="20"/>
        </w:rPr>
        <w:t>(based on administrative reports/service statistics)</w:t>
      </w:r>
    </w:p>
    <w:p w14:paraId="7F5B628B" w14:textId="77777777" w:rsidR="00EE30ED" w:rsidRDefault="00C546F8" w:rsidP="00EE30ED">
      <w:pPr>
        <w:autoSpaceDE w:val="0"/>
        <w:autoSpaceDN w:val="0"/>
        <w:adjustRightInd w:val="0"/>
        <w:jc w:val="both"/>
        <w:rPr>
          <w:rFonts w:ascii="Calibri" w:hAnsi="Calibri" w:cs="TTE1C9A0B8t00"/>
        </w:rPr>
      </w:pPr>
      <w:r>
        <w:rPr>
          <w:rFonts w:ascii="Calibri" w:hAnsi="Calibri"/>
          <w:b/>
          <w:noProof/>
        </w:rPr>
        <mc:AlternateContent>
          <mc:Choice Requires="wpg">
            <w:drawing>
              <wp:anchor distT="0" distB="0" distL="114300" distR="114300" simplePos="0" relativeHeight="251675648" behindDoc="0" locked="0" layoutInCell="1" allowOverlap="1" wp14:anchorId="532AA1D9" wp14:editId="532AA1DA">
                <wp:simplePos x="0" y="0"/>
                <wp:positionH relativeFrom="column">
                  <wp:posOffset>2841625</wp:posOffset>
                </wp:positionH>
                <wp:positionV relativeFrom="paragraph">
                  <wp:posOffset>1985010</wp:posOffset>
                </wp:positionV>
                <wp:extent cx="3971925" cy="304800"/>
                <wp:effectExtent l="0" t="0" r="9525" b="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304800"/>
                          <a:chOff x="5111" y="14649"/>
                          <a:chExt cx="6255" cy="480"/>
                        </a:xfrm>
                      </wpg:grpSpPr>
                      <wps:wsp>
                        <wps:cNvPr id="9" name="Text Box 9"/>
                        <wps:cNvSpPr txBox="1">
                          <a:spLocks noChangeArrowheads="1"/>
                        </wps:cNvSpPr>
                        <wps:spPr bwMode="auto">
                          <a:xfrm>
                            <a:off x="5111" y="14649"/>
                            <a:ext cx="625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1E96C" w14:textId="77777777" w:rsidR="005271E6" w:rsidRPr="00A5460E" w:rsidRDefault="005271E6" w:rsidP="00EE30ED">
                              <w:pPr>
                                <w:rPr>
                                  <w:rFonts w:ascii="Calibri" w:hAnsi="Calibri"/>
                                  <w:sz w:val="20"/>
                                  <w:szCs w:val="20"/>
                                </w:rPr>
                              </w:pPr>
                              <w:r w:rsidRPr="00A5460E">
                                <w:rPr>
                                  <w:rFonts w:ascii="Calibri" w:hAnsi="Calibri"/>
                                  <w:bCs/>
                                  <w:sz w:val="20"/>
                                  <w:szCs w:val="20"/>
                                </w:rPr>
                                <w:t xml:space="preserve">        DTP3 &lt;50%</w:t>
                              </w:r>
                              <w:r>
                                <w:rPr>
                                  <w:rFonts w:ascii="Calibri" w:hAnsi="Calibri"/>
                                  <w:bCs/>
                                  <w:sz w:val="20"/>
                                  <w:szCs w:val="20"/>
                                </w:rPr>
                                <w:t xml:space="preserve">  </w:t>
                              </w:r>
                              <w:r w:rsidRPr="00A5460E">
                                <w:rPr>
                                  <w:rFonts w:ascii="Calibri" w:hAnsi="Calibri"/>
                                  <w:bCs/>
                                  <w:sz w:val="20"/>
                                  <w:szCs w:val="20"/>
                                </w:rPr>
                                <w:t xml:space="preserve">        DTP3 50-79% </w:t>
                              </w:r>
                              <w:r>
                                <w:rPr>
                                  <w:rFonts w:ascii="Calibri" w:hAnsi="Calibri"/>
                                  <w:bCs/>
                                  <w:sz w:val="20"/>
                                  <w:szCs w:val="20"/>
                                </w:rPr>
                                <w:t xml:space="preserve">   </w:t>
                              </w:r>
                              <w:r w:rsidRPr="00A5460E">
                                <w:rPr>
                                  <w:rFonts w:ascii="Calibri" w:hAnsi="Calibri"/>
                                  <w:bCs/>
                                  <w:sz w:val="20"/>
                                  <w:szCs w:val="20"/>
                                </w:rPr>
                                <w:t xml:space="preserve">        DTP3 ≥80%     </w:t>
                              </w:r>
                              <w:r>
                                <w:rPr>
                                  <w:rFonts w:ascii="Calibri" w:hAnsi="Calibri"/>
                                  <w:bCs/>
                                  <w:sz w:val="20"/>
                                  <w:szCs w:val="20"/>
                                </w:rPr>
                                <w:t xml:space="preserve">     </w:t>
                              </w:r>
                              <w:r w:rsidRPr="00A5460E">
                                <w:rPr>
                                  <w:rFonts w:ascii="Calibri" w:hAnsi="Calibri"/>
                                  <w:bCs/>
                                  <w:sz w:val="20"/>
                                  <w:szCs w:val="20"/>
                                </w:rPr>
                                <w:t xml:space="preserve">   DTP3 &gt; 100%</w:t>
                              </w:r>
                            </w:p>
                          </w:txbxContent>
                        </wps:txbx>
                        <wps:bodyPr rot="0" vert="horz" wrap="square" lIns="9144" tIns="45720" rIns="9144" bIns="45720" anchor="t" anchorCtr="0" upright="1">
                          <a:noAutofit/>
                        </wps:bodyPr>
                      </wps:wsp>
                      <wps:wsp>
                        <wps:cNvPr id="10" name="Rectangle 10"/>
                        <wps:cNvSpPr>
                          <a:spLocks noChangeArrowheads="1"/>
                        </wps:cNvSpPr>
                        <wps:spPr bwMode="auto">
                          <a:xfrm>
                            <a:off x="6601" y="14770"/>
                            <a:ext cx="199" cy="166"/>
                          </a:xfrm>
                          <a:prstGeom prst="rect">
                            <a:avLst/>
                          </a:prstGeom>
                          <a:solidFill>
                            <a:srgbClr val="FFFF00"/>
                          </a:solidFill>
                          <a:ln w="9525">
                            <a:solidFill>
                              <a:srgbClr val="333399"/>
                            </a:solidFill>
                            <a:miter lim="800000"/>
                            <a:headEnd/>
                            <a:tailEnd/>
                          </a:ln>
                        </wps:spPr>
                        <wps:bodyPr rot="0" vert="horz" wrap="square" lIns="91440" tIns="45720" rIns="91440" bIns="45720" anchor="t" anchorCtr="0" upright="1">
                          <a:noAutofit/>
                        </wps:bodyPr>
                      </wps:wsp>
                      <wps:wsp>
                        <wps:cNvPr id="11" name="Rectangle 11"/>
                        <wps:cNvSpPr>
                          <a:spLocks noChangeArrowheads="1"/>
                        </wps:cNvSpPr>
                        <wps:spPr bwMode="auto">
                          <a:xfrm>
                            <a:off x="5248" y="14770"/>
                            <a:ext cx="199" cy="166"/>
                          </a:xfrm>
                          <a:prstGeom prst="rect">
                            <a:avLst/>
                          </a:prstGeom>
                          <a:solidFill>
                            <a:srgbClr val="FF0000"/>
                          </a:solidFill>
                          <a:ln w="9525">
                            <a:solidFill>
                              <a:srgbClr val="333399"/>
                            </a:solidFill>
                            <a:miter lim="800000"/>
                            <a:headEnd/>
                            <a:tailEnd/>
                          </a:ln>
                        </wps:spPr>
                        <wps:bodyPr rot="0" vert="horz" wrap="square" lIns="91440" tIns="45720" rIns="91440" bIns="45720" anchor="t" anchorCtr="0" upright="1">
                          <a:noAutofit/>
                        </wps:bodyPr>
                      </wps:wsp>
                      <wps:wsp>
                        <wps:cNvPr id="12" name="Rectangle 12"/>
                        <wps:cNvSpPr>
                          <a:spLocks noChangeArrowheads="1"/>
                        </wps:cNvSpPr>
                        <wps:spPr bwMode="auto">
                          <a:xfrm>
                            <a:off x="9711" y="14755"/>
                            <a:ext cx="199" cy="166"/>
                          </a:xfrm>
                          <a:prstGeom prst="rect">
                            <a:avLst/>
                          </a:prstGeom>
                          <a:solidFill>
                            <a:srgbClr val="008000"/>
                          </a:solidFill>
                          <a:ln w="9525">
                            <a:solidFill>
                              <a:srgbClr val="333399"/>
                            </a:solidFill>
                            <a:miter lim="800000"/>
                            <a:headEnd/>
                            <a:tailEnd/>
                          </a:ln>
                        </wps:spPr>
                        <wps:bodyPr rot="0" vert="horz" wrap="square" lIns="91440" tIns="45720" rIns="91440" bIns="45720" anchor="t" anchorCtr="0" upright="1">
                          <a:noAutofit/>
                        </wps:bodyPr>
                      </wps:wsp>
                      <wps:wsp>
                        <wps:cNvPr id="13" name="Rectangle 13"/>
                        <wps:cNvSpPr>
                          <a:spLocks noChangeArrowheads="1"/>
                        </wps:cNvSpPr>
                        <wps:spPr bwMode="auto">
                          <a:xfrm>
                            <a:off x="8220" y="14755"/>
                            <a:ext cx="199" cy="166"/>
                          </a:xfrm>
                          <a:prstGeom prst="rect">
                            <a:avLst/>
                          </a:prstGeom>
                          <a:solidFill>
                            <a:srgbClr val="00FF00"/>
                          </a:solidFill>
                          <a:ln w="9525">
                            <a:solidFill>
                              <a:srgbClr val="333399"/>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AA1D9" id="Group 8" o:spid="_x0000_s1041" style="position:absolute;left:0;text-align:left;margin-left:223.75pt;margin-top:156.3pt;width:312.75pt;height:24pt;z-index:251675648" coordorigin="5111,14649" coordsize="625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">
                <v:shape id="Text Box 9" o:spid="_x0000_s1042" type="#_x0000_t202" style="position:absolute;left:5111;top:14649;width:625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YMIA&#10;AADaAAAADwAAAGRycy9kb3ducmV2LnhtbESPQWvCQBSE74L/YXmCN32xpdJGVxG10OKpWj0/s88k&#10;mH0bsqvGf98tCB6HmfmGmc5bW6krN750omE0TECxZM6Ukmv43X0O3kH5QGKocsIa7uxhPut2ppQa&#10;d5Mfvm5DriJEfEoaihDqFNFnBVvyQ1ezRO/kGkshyiZH09Atwm2FL0kyRkulxIWCal4WnJ23F6th&#10;ca8oO7zt1qvjYb/afO9x/Yqodb/XLiagArfhGX60v4yGD/i/Em8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9gwgAAANoAAAAPAAAAAAAAAAAAAAAAAJgCAABkcnMvZG93&#10;bnJldi54bWxQSwUGAAAAAAQABAD1AAAAhwMAAAAA&#10;" filled="f" stroked="f">
                  <v:textbox inset=".72pt,,.72pt">
                    <w:txbxContent>
                      <w:p w14:paraId="65A1E96C" w14:textId="77777777" w:rsidR="005271E6" w:rsidRPr="00A5460E" w:rsidRDefault="005271E6" w:rsidP="00EE30ED">
                        <w:pPr>
                          <w:rPr>
                            <w:rFonts w:ascii="Calibri" w:hAnsi="Calibri"/>
                            <w:sz w:val="20"/>
                            <w:szCs w:val="20"/>
                          </w:rPr>
                        </w:pPr>
                        <w:r w:rsidRPr="00A5460E">
                          <w:rPr>
                            <w:rFonts w:ascii="Calibri" w:hAnsi="Calibri"/>
                            <w:bCs/>
                            <w:sz w:val="20"/>
                            <w:szCs w:val="20"/>
                          </w:rPr>
                          <w:t xml:space="preserve">        DTP3 &lt;50%</w:t>
                        </w:r>
                        <w:r>
                          <w:rPr>
                            <w:rFonts w:ascii="Calibri" w:hAnsi="Calibri"/>
                            <w:bCs/>
                            <w:sz w:val="20"/>
                            <w:szCs w:val="20"/>
                          </w:rPr>
                          <w:t xml:space="preserve">  </w:t>
                        </w:r>
                        <w:r w:rsidRPr="00A5460E">
                          <w:rPr>
                            <w:rFonts w:ascii="Calibri" w:hAnsi="Calibri"/>
                            <w:bCs/>
                            <w:sz w:val="20"/>
                            <w:szCs w:val="20"/>
                          </w:rPr>
                          <w:t xml:space="preserve">        DTP3 50-79% </w:t>
                        </w:r>
                        <w:r>
                          <w:rPr>
                            <w:rFonts w:ascii="Calibri" w:hAnsi="Calibri"/>
                            <w:bCs/>
                            <w:sz w:val="20"/>
                            <w:szCs w:val="20"/>
                          </w:rPr>
                          <w:t xml:space="preserve">   </w:t>
                        </w:r>
                        <w:r w:rsidRPr="00A5460E">
                          <w:rPr>
                            <w:rFonts w:ascii="Calibri" w:hAnsi="Calibri"/>
                            <w:bCs/>
                            <w:sz w:val="20"/>
                            <w:szCs w:val="20"/>
                          </w:rPr>
                          <w:t xml:space="preserve">        DTP3 ≥80%     </w:t>
                        </w:r>
                        <w:r>
                          <w:rPr>
                            <w:rFonts w:ascii="Calibri" w:hAnsi="Calibri"/>
                            <w:bCs/>
                            <w:sz w:val="20"/>
                            <w:szCs w:val="20"/>
                          </w:rPr>
                          <w:t xml:space="preserve">     </w:t>
                        </w:r>
                        <w:r w:rsidRPr="00A5460E">
                          <w:rPr>
                            <w:rFonts w:ascii="Calibri" w:hAnsi="Calibri"/>
                            <w:bCs/>
                            <w:sz w:val="20"/>
                            <w:szCs w:val="20"/>
                          </w:rPr>
                          <w:t xml:space="preserve">   DTP3 &gt; 100%</w:t>
                        </w:r>
                      </w:p>
                    </w:txbxContent>
                  </v:textbox>
                </v:shape>
                <v:rect id="Rectangle 10" o:spid="_x0000_s1043" style="position:absolute;left:6601;top:14770;width:199;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7Z8IA&#10;AADbAAAADwAAAGRycy9kb3ducmV2LnhtbESPT4vCMBDF78J+hzDC3myiB5WuUURWEDyIfxb2ODRj&#10;W7aZlCZq99s7B8HbDO/Ne79ZrHrfqDt1sQ5sYZwZUMRFcDWXFi7n7WgOKiZkh01gsvBPEVbLj8EC&#10;cxcefKT7KZVKQjjmaKFKqc21jkVFHmMWWmLRrqHzmGTtSu06fEi4b/TEmKn2WLM0VNjSpqLi73Tz&#10;FjYYdjce18EfzO9s/3M134TG2s9hv/4ClahPb/PreucEX+jlFxlA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vtnwgAAANsAAAAPAAAAAAAAAAAAAAAAAJgCAABkcnMvZG93&#10;bnJldi54bWxQSwUGAAAAAAQABAD1AAAAhwMAAAAA&#10;" fillcolor="yellow" strokecolor="#339"/>
                <v:rect id="Rectangle 11" o:spid="_x0000_s1044" style="position:absolute;left:5248;top:14770;width:199;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SYsIA&#10;AADbAAAADwAAAGRycy9kb3ducmV2LnhtbERPTWvCQBC9F/wPyxR6kbqxRSsxG9HSQm9iDJ6H7JjE&#10;ZmdDdk3S/vquIPQ2j/c5yWY0jeipc7VlBfNZBIK4sLrmUkF+/HxegXAeWWNjmRT8kINNOnlIMNZ2&#10;4AP1mS9FCGEXo4LK+zaW0hUVGXQz2xIH7mw7gz7ArpS6wyGEm0a+RNFSGqw5NFTY0ntFxXd2NQrK&#10;13647Hdvw2JlptgvfvMmO30o9fQ4btcgPI3+X3x3f+kwfw63X8I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lJiwgAAANsAAAAPAAAAAAAAAAAAAAAAAJgCAABkcnMvZG93&#10;bnJldi54bWxQSwUGAAAAAAQABAD1AAAAhwMAAAAA&#10;" fillcolor="red" strokecolor="#339"/>
                <v:rect id="Rectangle 12" o:spid="_x0000_s1045" style="position:absolute;left:9711;top:14755;width:199;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XsMA&#10;AADbAAAADwAAAGRycy9kb3ducmV2LnhtbERPTWvCQBC9C/6HZYReRDf1ECTNKiJIe0mpVqvHaXaa&#10;RLOzIbtq/PeuIPQ2j/c56bwztbhQ6yrLCl7HEQji3OqKCwXb79VoCsJ5ZI21ZVJwIwfzWb+XYqLt&#10;ldd02fhChBB2CSoovW8SKV1ekkE3tg1x4P5sa9AH2BZSt3gN4aaWkyiKpcGKQ0OJDS1Lyk+bs1Ew&#10;jH8OMv5avR/caf+5O/9mx2yZKfUy6BZvIDx1/l/8dH/oMH8Cj1/C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bXsMAAADbAAAADwAAAAAAAAAAAAAAAACYAgAAZHJzL2Rv&#10;d25yZXYueG1sUEsFBgAAAAAEAAQA9QAAAIgDAAAAAA==&#10;" fillcolor="green" strokecolor="#339"/>
                <v:rect id="Rectangle 13" o:spid="_x0000_s1046" style="position:absolute;left:8220;top:14755;width:199;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GyrwA&#10;AADbAAAADwAAAGRycy9kb3ducmV2LnhtbERPSwrCMBDdC94hjOBOUz+IVKNIQdGlnwOMzdhWm0lt&#10;otbbG0FwN4/3nfmyMaV4Uu0KywoG/QgEcWp1wZmC03Hdm4JwHlljaZkUvMnBctFuzTHW9sV7eh58&#10;JkIIuxgV5N5XsZQuzcmg69uKOHAXWxv0AdaZ1DW+Qrgp5TCKJtJgwaEhx4qSnNLb4WEUSLvx69Mo&#10;Se7JeXx1q+nOTQY7pbqdZjUD4anxf/HPvdV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uEbKvAAAANsAAAAPAAAAAAAAAAAAAAAAAJgCAABkcnMvZG93bnJldi54&#10;bWxQSwUGAAAAAAQABAD1AAAAgQMAAAAA&#10;" fillcolor="lime" strokecolor="#339"/>
                <w10:wrap type="square"/>
              </v:group>
            </w:pict>
          </mc:Fallback>
        </mc:AlternateContent>
      </w:r>
      <w:r w:rsidR="00437D49">
        <w:rPr>
          <w:noProof/>
        </w:rPr>
        <w:drawing>
          <wp:anchor distT="0" distB="0" distL="114300" distR="114300" simplePos="0" relativeHeight="251697152" behindDoc="1" locked="0" layoutInCell="1" allowOverlap="1" wp14:anchorId="532AA1DB" wp14:editId="532AA1DC">
            <wp:simplePos x="0" y="0"/>
            <wp:positionH relativeFrom="column">
              <wp:posOffset>4360545</wp:posOffset>
            </wp:positionH>
            <wp:positionV relativeFrom="paragraph">
              <wp:posOffset>42545</wp:posOffset>
            </wp:positionV>
            <wp:extent cx="2446020" cy="1818640"/>
            <wp:effectExtent l="0" t="0" r="0" b="0"/>
            <wp:wrapTight wrapText="bothSides">
              <wp:wrapPolygon edited="0">
                <wp:start x="0" y="0"/>
                <wp:lineTo x="0" y="21268"/>
                <wp:lineTo x="21364" y="21268"/>
                <wp:lineTo x="21364" y="0"/>
                <wp:lineTo x="0" y="0"/>
              </wp:wrapPolygon>
            </wp:wrapTight>
            <wp:docPr id="34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1"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6020" cy="18186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E30ED" w:rsidRPr="00DC09F6">
        <w:rPr>
          <w:rFonts w:ascii="Calibri" w:hAnsi="Calibri" w:cs="TTE1C9A0B8t00"/>
        </w:rPr>
        <w:t>National coverage estimates often mask sub-national differences in performance. In the visual mapping of Nigeria’s DTP3 coverage for 200</w:t>
      </w:r>
      <w:r w:rsidR="00FA1F1C">
        <w:rPr>
          <w:rFonts w:ascii="Calibri" w:hAnsi="Calibri" w:cs="TTE1C9A0B8t00"/>
        </w:rPr>
        <w:t>9</w:t>
      </w:r>
      <w:r w:rsidR="00EE30ED" w:rsidRPr="00DC09F6">
        <w:rPr>
          <w:rFonts w:ascii="Calibri" w:hAnsi="Calibri" w:cs="TTE1C9A0B8t00"/>
        </w:rPr>
        <w:t>, clear variations in coverage are</w:t>
      </w:r>
      <w:r w:rsidR="00EE30ED">
        <w:rPr>
          <w:rFonts w:ascii="Calibri" w:hAnsi="Calibri" w:cs="TTE1C9A0B8t00"/>
        </w:rPr>
        <w:t xml:space="preserve"> evident across the country's 36</w:t>
      </w:r>
      <w:r w:rsidR="00EE30ED" w:rsidRPr="00DC09F6">
        <w:rPr>
          <w:rFonts w:ascii="Calibri" w:hAnsi="Calibri" w:cs="TTE1C9A0B8t00"/>
        </w:rPr>
        <w:t xml:space="preserve"> states</w:t>
      </w:r>
      <w:r w:rsidR="00EE30ED">
        <w:rPr>
          <w:rFonts w:ascii="Calibri" w:hAnsi="Calibri" w:cs="TTE1C9A0B8t00"/>
        </w:rPr>
        <w:t xml:space="preserve"> and federal capital territory</w:t>
      </w:r>
      <w:r w:rsidR="00EE30ED" w:rsidRPr="00DC09F6">
        <w:rPr>
          <w:rFonts w:ascii="Calibri" w:hAnsi="Calibri" w:cs="TTE1C9A0B8t00"/>
        </w:rPr>
        <w:t xml:space="preserve">. Similar maps can be used showing the numbers of unimmunized children, drop-out rates, vaccine stock outs and other program indicators by </w:t>
      </w:r>
      <w:r w:rsidR="00EE30ED">
        <w:rPr>
          <w:rFonts w:ascii="Calibri" w:hAnsi="Calibri" w:cs="TTE1C9A0B8t00"/>
        </w:rPr>
        <w:t>state</w:t>
      </w:r>
      <w:r w:rsidR="00EE30ED" w:rsidRPr="00DC09F6">
        <w:rPr>
          <w:rFonts w:ascii="Calibri" w:hAnsi="Calibri" w:cs="TTE1C9A0B8t00"/>
        </w:rPr>
        <w:t xml:space="preserve"> </w:t>
      </w:r>
      <w:r w:rsidR="00EE30ED">
        <w:rPr>
          <w:rFonts w:ascii="Calibri" w:hAnsi="Calibri" w:cs="TTE1C9A0B8t00"/>
        </w:rPr>
        <w:t xml:space="preserve">or LGA </w:t>
      </w:r>
      <w:r w:rsidR="00EE30ED" w:rsidRPr="00DC09F6">
        <w:rPr>
          <w:rFonts w:ascii="Calibri" w:hAnsi="Calibri" w:cs="TTE1C9A0B8t00"/>
        </w:rPr>
        <w:t>are helpful in identifying specific performance problems requiring attention. This type of mapping exercise should be done at least annually, using administratively reported data. Immunization managers should also use administrative reports to make day-to-day program decisions. Even when those reports overestimate coverage</w:t>
      </w:r>
      <w:r w:rsidR="00EE30ED">
        <w:rPr>
          <w:rFonts w:ascii="Calibri" w:hAnsi="Calibri" w:cs="TTE1C9A0B8t00"/>
        </w:rPr>
        <w:t xml:space="preserve"> (especially &gt;100%)</w:t>
      </w:r>
      <w:r w:rsidR="00EE30ED" w:rsidRPr="00DC09F6">
        <w:rPr>
          <w:rFonts w:ascii="Calibri" w:hAnsi="Calibri" w:cs="TTE1C9A0B8t00"/>
        </w:rPr>
        <w:t xml:space="preserve">, as is the case in </w:t>
      </w:r>
      <w:smartTag w:uri="urn:schemas-microsoft-com:office:smarttags" w:element="country-region">
        <w:smartTag w:uri="urn:schemas-microsoft-com:office:smarttags" w:element="place">
          <w:r w:rsidR="00EE30ED" w:rsidRPr="00DC09F6">
            <w:rPr>
              <w:rFonts w:ascii="Calibri" w:hAnsi="Calibri" w:cs="TTE1C9A0B8t00"/>
            </w:rPr>
            <w:t>Nigeria</w:t>
          </w:r>
        </w:smartTag>
      </w:smartTag>
      <w:r w:rsidR="00EE30ED" w:rsidRPr="00DC09F6">
        <w:rPr>
          <w:rFonts w:ascii="Calibri" w:hAnsi="Calibri" w:cs="TTE1C9A0B8t00"/>
        </w:rPr>
        <w:t>, they can be used effectively to track and compare immunization performance by administrative unit. Routinely calculating and comparing performance indicators makes it possible for program managers to take action before problems become acute.</w:t>
      </w:r>
    </w:p>
    <w:p w14:paraId="0F84C12F" w14:textId="77777777" w:rsidR="005271E6" w:rsidRPr="00DC09F6" w:rsidRDefault="005271E6" w:rsidP="00EE30ED">
      <w:pPr>
        <w:autoSpaceDE w:val="0"/>
        <w:autoSpaceDN w:val="0"/>
        <w:adjustRightInd w:val="0"/>
        <w:jc w:val="both"/>
        <w:rPr>
          <w:rFonts w:ascii="Calibri" w:hAnsi="Calibri" w:cs="TTE1C9A0B8t00"/>
        </w:rPr>
      </w:pPr>
    </w:p>
    <w:p w14:paraId="72F3DF98" w14:textId="77777777" w:rsidR="00292AF7" w:rsidRPr="000F25FD" w:rsidRDefault="00214B70" w:rsidP="00375088">
      <w:pPr>
        <w:pStyle w:val="MCHIPFactSheetHeading1"/>
        <w:spacing w:after="0"/>
        <w:ind w:right="360"/>
      </w:pPr>
      <w:r w:rsidRPr="003E2E51">
        <w:rPr>
          <w:color w:val="3E4A76"/>
        </w:rPr>
        <w:t>Nigeria</w:t>
      </w:r>
      <w:r w:rsidR="00292AF7" w:rsidRPr="003E2E51">
        <w:rPr>
          <w:color w:val="3E4A76"/>
        </w:rPr>
        <w:t xml:space="preserve"> and the GAVI Alliance</w:t>
      </w:r>
      <w:r w:rsidR="00292AF7">
        <w:t xml:space="preserve"> </w:t>
      </w:r>
      <w:r w:rsidR="00066285">
        <w:rPr>
          <w:rFonts w:ascii="Franklin Gothic Book" w:eastAsiaTheme="minorHAnsi" w:hAnsi="Franklin Gothic Book" w:cstheme="minorBidi"/>
          <w:color w:val="3E4A76"/>
          <w:sz w:val="20"/>
          <w:szCs w:val="20"/>
        </w:rPr>
        <w:t>(as of July 2011</w:t>
      </w:r>
      <w:r w:rsidR="00292AF7" w:rsidRPr="003E2E51">
        <w:rPr>
          <w:rFonts w:ascii="Franklin Gothic Book" w:eastAsiaTheme="minorHAnsi" w:hAnsi="Franklin Gothic Book" w:cstheme="minorBidi"/>
          <w:color w:val="3E4A76"/>
          <w:sz w:val="20"/>
          <w:szCs w:val="20"/>
        </w:rPr>
        <w:t>)</w:t>
      </w:r>
    </w:p>
    <w:p w14:paraId="10D5BAEA" w14:textId="77777777" w:rsidR="00292AF7" w:rsidRPr="003E2E51" w:rsidRDefault="00292AF7" w:rsidP="00F305C2">
      <w:pPr>
        <w:pStyle w:val="MCHIPFactSheetHeading2"/>
        <w:rPr>
          <w:noProof/>
          <w:color w:val="3E4A76"/>
        </w:rPr>
      </w:pPr>
      <w:r w:rsidRPr="003E2E51">
        <w:rPr>
          <w:noProof/>
          <w:color w:val="3E4A76"/>
        </w:rPr>
        <w:t xml:space="preserve">Current comprehensive Multi-year Plan (cMYP): </w:t>
      </w:r>
      <w:r w:rsidR="00F305C2" w:rsidRPr="003E2E51">
        <w:rPr>
          <w:noProof/>
          <w:color w:val="3E4A76"/>
        </w:rPr>
        <w:t>20</w:t>
      </w:r>
      <w:r w:rsidR="00066285">
        <w:rPr>
          <w:noProof/>
          <w:color w:val="3E4A76"/>
        </w:rPr>
        <w:t>11</w:t>
      </w:r>
      <w:r w:rsidR="00F305C2" w:rsidRPr="003E2E51">
        <w:rPr>
          <w:noProof/>
          <w:color w:val="3E4A76"/>
        </w:rPr>
        <w:t>–</w:t>
      </w:r>
      <w:r w:rsidRPr="003E2E51">
        <w:rPr>
          <w:noProof/>
          <w:color w:val="3E4A76"/>
        </w:rPr>
        <w:t>20</w:t>
      </w:r>
      <w:r w:rsidR="00066285">
        <w:rPr>
          <w:noProof/>
          <w:color w:val="3E4A76"/>
        </w:rPr>
        <w:t>15</w:t>
      </w:r>
      <w:r w:rsidRPr="003E2E51">
        <w:rPr>
          <w:noProof/>
          <w:color w:val="3E4A76"/>
        </w:rPr>
        <w:t>;</w:t>
      </w:r>
      <w:r w:rsidR="00066285">
        <w:rPr>
          <w:noProof/>
          <w:color w:val="3E4A76"/>
        </w:rPr>
        <w:t xml:space="preserve"> </w:t>
      </w:r>
      <w:r w:rsidRPr="003E2E51">
        <w:rPr>
          <w:noProof/>
          <w:color w:val="3E4A76"/>
        </w:rPr>
        <w:t>Current</w:t>
      </w:r>
      <w:r w:rsidR="00F305C2" w:rsidRPr="003E2E51">
        <w:rPr>
          <w:noProof/>
          <w:color w:val="3E4A76"/>
        </w:rPr>
        <w:t xml:space="preserve"> Health Sector Plan dates: </w:t>
      </w:r>
      <w:r w:rsidR="003E2E51" w:rsidRPr="003E2E51">
        <w:rPr>
          <w:noProof/>
          <w:color w:val="3E4A76"/>
        </w:rPr>
        <w:t>1998</w:t>
      </w:r>
      <w:r w:rsidR="00F305C2" w:rsidRPr="003E2E51">
        <w:rPr>
          <w:noProof/>
          <w:color w:val="3E4A76"/>
        </w:rPr>
        <w:t>–</w:t>
      </w:r>
      <w:r w:rsidRPr="003E2E51">
        <w:rPr>
          <w:noProof/>
          <w:color w:val="3E4A76"/>
        </w:rPr>
        <w:t>2010</w:t>
      </w:r>
    </w:p>
    <w:p w14:paraId="72705DAD" w14:textId="77777777" w:rsidR="00A23704" w:rsidRPr="00A23704" w:rsidRDefault="003E2E51" w:rsidP="00A23704">
      <w:pPr>
        <w:jc w:val="both"/>
        <w:rPr>
          <w:rFonts w:ascii="Calibri" w:hAnsi="Calibri" w:cs="Arial"/>
        </w:rPr>
      </w:pPr>
      <w:r w:rsidRPr="007233BA">
        <w:rPr>
          <w:rFonts w:ascii="Calibri" w:hAnsi="Calibri"/>
        </w:rPr>
        <w:t xml:space="preserve">Through </w:t>
      </w:r>
      <w:proofErr w:type="spellStart"/>
      <w:r w:rsidRPr="007233BA">
        <w:rPr>
          <w:rFonts w:ascii="Calibri" w:hAnsi="Calibri"/>
        </w:rPr>
        <w:t>mid 20</w:t>
      </w:r>
      <w:r w:rsidR="00066285">
        <w:rPr>
          <w:rFonts w:ascii="Calibri" w:hAnsi="Calibri"/>
        </w:rPr>
        <w:t>11</w:t>
      </w:r>
      <w:proofErr w:type="spellEnd"/>
      <w:r w:rsidRPr="007233BA">
        <w:rPr>
          <w:rFonts w:ascii="Calibri" w:hAnsi="Calibri"/>
        </w:rPr>
        <w:t xml:space="preserve">, </w:t>
      </w:r>
      <w:r>
        <w:rPr>
          <w:rFonts w:ascii="Calibri" w:hAnsi="Calibri"/>
        </w:rPr>
        <w:t>Nigeria</w:t>
      </w:r>
      <w:r w:rsidR="00EA5681">
        <w:rPr>
          <w:rFonts w:ascii="Calibri" w:hAnsi="Calibri"/>
        </w:rPr>
        <w:t xml:space="preserve"> had been approved for over $225</w:t>
      </w:r>
      <w:r w:rsidRPr="007233BA">
        <w:rPr>
          <w:rFonts w:ascii="Calibri" w:hAnsi="Calibri"/>
        </w:rPr>
        <w:t xml:space="preserve"> million in GAVI </w:t>
      </w:r>
      <w:r>
        <w:rPr>
          <w:rFonts w:ascii="Calibri" w:hAnsi="Calibri"/>
        </w:rPr>
        <w:t>Alliance</w:t>
      </w:r>
      <w:r w:rsidRPr="007233BA">
        <w:rPr>
          <w:rFonts w:ascii="Calibri" w:hAnsi="Calibri"/>
        </w:rPr>
        <w:t>s</w:t>
      </w:r>
      <w:r>
        <w:rPr>
          <w:rFonts w:ascii="Calibri" w:hAnsi="Calibri"/>
        </w:rPr>
        <w:t xml:space="preserve"> s</w:t>
      </w:r>
      <w:r w:rsidRPr="007233BA">
        <w:rPr>
          <w:rFonts w:ascii="Calibri" w:hAnsi="Calibri"/>
        </w:rPr>
        <w:t>upport</w:t>
      </w:r>
      <w:r>
        <w:rPr>
          <w:rFonts w:ascii="Calibri" w:hAnsi="Calibri"/>
        </w:rPr>
        <w:t xml:space="preserve"> </w:t>
      </w:r>
      <w:bookmarkStart w:id="1" w:name="OLE_LINK3"/>
      <w:bookmarkStart w:id="2" w:name="OLE_LINK4"/>
      <w:r w:rsidRPr="004C0338">
        <w:rPr>
          <w:rFonts w:ascii="Calibri" w:hAnsi="Calibri"/>
        </w:rPr>
        <w:fldChar w:fldCharType="begin"/>
      </w:r>
      <w:r w:rsidRPr="004C0338">
        <w:rPr>
          <w:rFonts w:ascii="Calibri" w:hAnsi="Calibri"/>
        </w:rPr>
        <w:instrText xml:space="preserve"> HYPERLINK "http://www.gavialliance.org" \t "_blank" </w:instrText>
      </w:r>
      <w:r w:rsidRPr="004C0338">
        <w:rPr>
          <w:rFonts w:ascii="Calibri" w:hAnsi="Calibri"/>
        </w:rPr>
        <w:fldChar w:fldCharType="separate"/>
      </w:r>
      <w:r w:rsidRPr="004C0338">
        <w:rPr>
          <w:rStyle w:val="Hyperlink"/>
          <w:rFonts w:ascii="Calibri" w:hAnsi="Calibri"/>
        </w:rPr>
        <w:t>GAVI Alliance</w:t>
      </w:r>
      <w:r w:rsidRPr="004C0338">
        <w:rPr>
          <w:rFonts w:ascii="Calibri" w:hAnsi="Calibri"/>
        </w:rPr>
        <w:fldChar w:fldCharType="end"/>
      </w:r>
      <w:bookmarkEnd w:id="1"/>
      <w:bookmarkEnd w:id="2"/>
      <w:r w:rsidRPr="007233BA">
        <w:rPr>
          <w:rFonts w:ascii="Calibri" w:hAnsi="Calibri"/>
        </w:rPr>
        <w:t xml:space="preserve">.   Nigeria applied for pentavalent </w:t>
      </w:r>
      <w:r>
        <w:rPr>
          <w:rFonts w:ascii="Calibri" w:hAnsi="Calibri"/>
        </w:rPr>
        <w:t xml:space="preserve">(DPT, Hepatitis B, </w:t>
      </w:r>
      <w:r w:rsidRPr="00EB1E7F">
        <w:rPr>
          <w:rFonts w:ascii="Calibri" w:hAnsi="Calibri"/>
        </w:rPr>
        <w:t xml:space="preserve">Haemophilus </w:t>
      </w:r>
      <w:proofErr w:type="spellStart"/>
      <w:r w:rsidRPr="00EB1E7F">
        <w:rPr>
          <w:rFonts w:ascii="Calibri" w:hAnsi="Calibri"/>
        </w:rPr>
        <w:t>influenzae</w:t>
      </w:r>
      <w:proofErr w:type="spellEnd"/>
      <w:r w:rsidRPr="00EB1E7F">
        <w:rPr>
          <w:rFonts w:ascii="Calibri" w:hAnsi="Calibri"/>
        </w:rPr>
        <w:t xml:space="preserve"> type b</w:t>
      </w:r>
      <w:r w:rsidRPr="00B6162F">
        <w:rPr>
          <w:rFonts w:ascii="Calibri" w:hAnsi="Calibri"/>
        </w:rPr>
        <w:t xml:space="preserve"> </w:t>
      </w:r>
      <w:r>
        <w:rPr>
          <w:rFonts w:ascii="Calibri" w:hAnsi="Calibri"/>
        </w:rPr>
        <w:t>[</w:t>
      </w:r>
      <w:proofErr w:type="spellStart"/>
      <w:r>
        <w:rPr>
          <w:rFonts w:ascii="Calibri" w:hAnsi="Calibri"/>
        </w:rPr>
        <w:t>Hib</w:t>
      </w:r>
      <w:proofErr w:type="spellEnd"/>
      <w:r>
        <w:rPr>
          <w:rFonts w:ascii="Calibri" w:hAnsi="Calibri"/>
        </w:rPr>
        <w:t xml:space="preserve">]) </w:t>
      </w:r>
      <w:r w:rsidRPr="007233BA">
        <w:rPr>
          <w:rFonts w:ascii="Calibri" w:hAnsi="Calibri"/>
        </w:rPr>
        <w:t xml:space="preserve">and pneumococcal vaccine in June 2009. </w:t>
      </w:r>
      <w:r w:rsidR="008E5513">
        <w:rPr>
          <w:rFonts w:ascii="Calibri" w:hAnsi="Calibri"/>
        </w:rPr>
        <w:t xml:space="preserve">It has committed to co-finance $48,508,500 for pentavalent between 2012 and 2015 and $30,576,000 for pneumococcal between 2013 and 2015. </w:t>
      </w:r>
      <w:r>
        <w:rPr>
          <w:rFonts w:ascii="Calibri" w:hAnsi="Calibri"/>
        </w:rPr>
        <w:t>B</w:t>
      </w:r>
      <w:r>
        <w:rPr>
          <w:rFonts w:ascii="Calibri" w:hAnsi="Calibri" w:cs="Arial"/>
        </w:rPr>
        <w:t>ecause of GAVI’s revised eligibility criteria for new and underutilized vaccines (requiring ≥70% DTP3 coverage based on WHO/UNICEF estimates), Nigeria cannot yet apply for new vaccine support against rotavirus.</w:t>
      </w:r>
    </w:p>
    <w:tbl>
      <w:tblPr>
        <w:tblStyle w:val="TableGrid"/>
        <w:tblpPr w:leftFromText="180" w:rightFromText="180" w:vertAnchor="text" w:horzAnchor="margin" w:tblpXSpec="center" w:tblpY="155"/>
        <w:tblW w:w="0" w:type="auto"/>
        <w:tblLook w:val="01E0" w:firstRow="1" w:lastRow="1" w:firstColumn="1" w:lastColumn="1" w:noHBand="0" w:noVBand="0"/>
      </w:tblPr>
      <w:tblGrid>
        <w:gridCol w:w="1789"/>
        <w:gridCol w:w="1739"/>
        <w:gridCol w:w="1330"/>
        <w:gridCol w:w="1616"/>
      </w:tblGrid>
      <w:tr w:rsidR="00A23704" w:rsidRPr="00246C12" w14:paraId="47346549" w14:textId="77777777" w:rsidTr="00A23704">
        <w:tc>
          <w:tcPr>
            <w:tcW w:w="1789" w:type="dxa"/>
            <w:tcBorders>
              <w:bottom w:val="single" w:sz="4" w:space="0" w:color="auto"/>
            </w:tcBorders>
            <w:shd w:val="clear" w:color="auto" w:fill="9C4B6E" w:themeFill="accent1"/>
          </w:tcPr>
          <w:p w14:paraId="5BC6984D" w14:textId="77777777" w:rsidR="00A23704" w:rsidRPr="00A23704" w:rsidRDefault="00A23704" w:rsidP="00A23704">
            <w:pPr>
              <w:jc w:val="center"/>
              <w:rPr>
                <w:rFonts w:ascii="Calibri" w:hAnsi="Calibri"/>
                <w:b/>
                <w:color w:val="FFFFFF" w:themeColor="background1"/>
                <w:sz w:val="22"/>
                <w:szCs w:val="22"/>
              </w:rPr>
            </w:pPr>
            <w:r w:rsidRPr="00A23704">
              <w:rPr>
                <w:rFonts w:ascii="Calibri" w:hAnsi="Calibri"/>
                <w:b/>
                <w:color w:val="FFFFFF" w:themeColor="background1"/>
                <w:sz w:val="22"/>
                <w:szCs w:val="22"/>
              </w:rPr>
              <w:t>Type</w:t>
            </w:r>
          </w:p>
        </w:tc>
        <w:tc>
          <w:tcPr>
            <w:tcW w:w="1739" w:type="dxa"/>
            <w:tcBorders>
              <w:bottom w:val="single" w:sz="4" w:space="0" w:color="auto"/>
            </w:tcBorders>
            <w:shd w:val="clear" w:color="auto" w:fill="9C4B6E" w:themeFill="accent1"/>
          </w:tcPr>
          <w:p w14:paraId="6CCDB5E2" w14:textId="77777777" w:rsidR="00A23704" w:rsidRPr="00A23704" w:rsidRDefault="00A23704" w:rsidP="00A23704">
            <w:pPr>
              <w:jc w:val="center"/>
              <w:rPr>
                <w:rFonts w:ascii="Calibri" w:hAnsi="Calibri"/>
                <w:b/>
                <w:color w:val="FFFFFF" w:themeColor="background1"/>
                <w:sz w:val="22"/>
                <w:szCs w:val="22"/>
              </w:rPr>
            </w:pPr>
            <w:r w:rsidRPr="00A23704">
              <w:rPr>
                <w:rFonts w:ascii="Calibri" w:hAnsi="Calibri"/>
                <w:b/>
                <w:color w:val="FFFFFF" w:themeColor="background1"/>
                <w:sz w:val="22"/>
                <w:szCs w:val="22"/>
              </w:rPr>
              <w:t>Dates</w:t>
            </w:r>
          </w:p>
        </w:tc>
        <w:tc>
          <w:tcPr>
            <w:tcW w:w="2834" w:type="dxa"/>
            <w:gridSpan w:val="2"/>
            <w:tcBorders>
              <w:bottom w:val="single" w:sz="4" w:space="0" w:color="auto"/>
            </w:tcBorders>
            <w:shd w:val="clear" w:color="auto" w:fill="9C4B6E" w:themeFill="accent1"/>
          </w:tcPr>
          <w:p w14:paraId="2AC79F3B" w14:textId="77777777" w:rsidR="00A23704" w:rsidRPr="00A23704" w:rsidRDefault="00A23704" w:rsidP="00A23704">
            <w:pPr>
              <w:jc w:val="center"/>
              <w:rPr>
                <w:rFonts w:ascii="Calibri" w:hAnsi="Calibri"/>
                <w:b/>
                <w:color w:val="FFFFFF" w:themeColor="background1"/>
                <w:sz w:val="22"/>
                <w:szCs w:val="22"/>
              </w:rPr>
            </w:pPr>
            <w:r w:rsidRPr="00A23704">
              <w:rPr>
                <w:rFonts w:ascii="Calibri" w:hAnsi="Calibri"/>
                <w:b/>
                <w:color w:val="FFFFFF" w:themeColor="background1"/>
                <w:sz w:val="22"/>
                <w:szCs w:val="22"/>
              </w:rPr>
              <w:t>Support $</w:t>
            </w:r>
          </w:p>
        </w:tc>
      </w:tr>
      <w:tr w:rsidR="00A23704" w:rsidRPr="00246C12" w14:paraId="6F12CBB3" w14:textId="77777777" w:rsidTr="00C20DAC">
        <w:tc>
          <w:tcPr>
            <w:tcW w:w="6362" w:type="dxa"/>
            <w:gridSpan w:val="4"/>
            <w:shd w:val="clear" w:color="auto" w:fill="ECD9E1" w:themeFill="accent1" w:themeFillTint="33"/>
          </w:tcPr>
          <w:p w14:paraId="401E8CF8" w14:textId="77777777" w:rsidR="00A23704" w:rsidRPr="00246C12" w:rsidRDefault="00A23704" w:rsidP="003547C1">
            <w:pPr>
              <w:rPr>
                <w:rFonts w:ascii="Calibri" w:hAnsi="Calibri"/>
                <w:b/>
              </w:rPr>
            </w:pPr>
            <w:r w:rsidRPr="00246C12">
              <w:rPr>
                <w:rFonts w:ascii="Calibri" w:hAnsi="Calibri"/>
                <w:b/>
                <w:sz w:val="22"/>
                <w:szCs w:val="22"/>
              </w:rPr>
              <w:t>Injection Safety Support (INS)</w:t>
            </w:r>
          </w:p>
        </w:tc>
      </w:tr>
      <w:tr w:rsidR="00A23704" w:rsidRPr="00246C12" w14:paraId="15E5F846" w14:textId="77777777" w:rsidTr="00A23704">
        <w:tc>
          <w:tcPr>
            <w:tcW w:w="1789" w:type="dxa"/>
            <w:tcBorders>
              <w:bottom w:val="single" w:sz="4" w:space="0" w:color="auto"/>
            </w:tcBorders>
          </w:tcPr>
          <w:p w14:paraId="3F1D886A" w14:textId="77777777" w:rsidR="00A23704" w:rsidRPr="00246C12" w:rsidRDefault="00A23704" w:rsidP="003547C1">
            <w:pPr>
              <w:rPr>
                <w:rFonts w:ascii="Calibri" w:hAnsi="Calibri"/>
                <w:sz w:val="22"/>
                <w:szCs w:val="22"/>
              </w:rPr>
            </w:pPr>
          </w:p>
        </w:tc>
        <w:tc>
          <w:tcPr>
            <w:tcW w:w="1739" w:type="dxa"/>
            <w:tcBorders>
              <w:bottom w:val="single" w:sz="4" w:space="0" w:color="auto"/>
            </w:tcBorders>
          </w:tcPr>
          <w:p w14:paraId="6B07240B" w14:textId="77777777" w:rsidR="00A23704" w:rsidRPr="00246C12" w:rsidRDefault="00A23704" w:rsidP="003547C1">
            <w:pPr>
              <w:rPr>
                <w:rFonts w:ascii="Calibri" w:hAnsi="Calibri"/>
                <w:sz w:val="22"/>
                <w:szCs w:val="22"/>
              </w:rPr>
            </w:pPr>
            <w:r>
              <w:rPr>
                <w:rFonts w:ascii="Calibri" w:hAnsi="Calibri"/>
                <w:sz w:val="22"/>
                <w:szCs w:val="22"/>
              </w:rPr>
              <w:t>2008-2010</w:t>
            </w:r>
          </w:p>
        </w:tc>
        <w:tc>
          <w:tcPr>
            <w:tcW w:w="1218" w:type="dxa"/>
            <w:tcBorders>
              <w:bottom w:val="single" w:sz="4" w:space="0" w:color="auto"/>
              <w:right w:val="nil"/>
            </w:tcBorders>
          </w:tcPr>
          <w:p w14:paraId="0BFEBC86" w14:textId="77777777" w:rsidR="00A23704" w:rsidRPr="00434E1E" w:rsidRDefault="00680D72" w:rsidP="003547C1">
            <w:pPr>
              <w:rPr>
                <w:rFonts w:ascii="Calibri" w:hAnsi="Calibri"/>
                <w:sz w:val="22"/>
                <w:szCs w:val="22"/>
              </w:rPr>
            </w:pPr>
            <w:r>
              <w:rPr>
                <w:rFonts w:ascii="Calibri" w:hAnsi="Calibri"/>
                <w:sz w:val="22"/>
                <w:szCs w:val="22"/>
              </w:rPr>
              <w:t>12,630,270</w:t>
            </w:r>
          </w:p>
        </w:tc>
        <w:tc>
          <w:tcPr>
            <w:tcW w:w="1616" w:type="dxa"/>
            <w:tcBorders>
              <w:left w:val="nil"/>
              <w:bottom w:val="single" w:sz="4" w:space="0" w:color="auto"/>
            </w:tcBorders>
          </w:tcPr>
          <w:p w14:paraId="46932457" w14:textId="77777777" w:rsidR="00A23704" w:rsidRPr="00680D72" w:rsidRDefault="00A23704" w:rsidP="003547C1">
            <w:pPr>
              <w:rPr>
                <w:rFonts w:ascii="Calibri" w:hAnsi="Calibri"/>
              </w:rPr>
            </w:pPr>
            <w:r w:rsidRPr="00680D72">
              <w:rPr>
                <w:rFonts w:ascii="Calibri" w:hAnsi="Calibri"/>
              </w:rPr>
              <w:t>(in progress)</w:t>
            </w:r>
          </w:p>
        </w:tc>
      </w:tr>
      <w:tr w:rsidR="00A23704" w:rsidRPr="00246C12" w14:paraId="64278C2D" w14:textId="77777777" w:rsidTr="00C20DAC">
        <w:tc>
          <w:tcPr>
            <w:tcW w:w="6362" w:type="dxa"/>
            <w:gridSpan w:val="4"/>
            <w:shd w:val="clear" w:color="auto" w:fill="ECD9E1" w:themeFill="accent1" w:themeFillTint="33"/>
          </w:tcPr>
          <w:p w14:paraId="327240AA" w14:textId="77777777" w:rsidR="00A23704" w:rsidRPr="00246C12" w:rsidRDefault="00A23704" w:rsidP="003547C1">
            <w:pPr>
              <w:rPr>
                <w:rFonts w:ascii="Calibri" w:hAnsi="Calibri"/>
                <w:b/>
              </w:rPr>
            </w:pPr>
            <w:r w:rsidRPr="00246C12">
              <w:rPr>
                <w:rFonts w:ascii="Calibri" w:hAnsi="Calibri"/>
                <w:b/>
                <w:sz w:val="22"/>
                <w:szCs w:val="22"/>
              </w:rPr>
              <w:t>Immu</w:t>
            </w:r>
            <w:r w:rsidR="0025193F">
              <w:rPr>
                <w:rFonts w:ascii="Calibri" w:hAnsi="Calibri"/>
                <w:b/>
                <w:sz w:val="22"/>
                <w:szCs w:val="22"/>
              </w:rPr>
              <w:t xml:space="preserve">nization Services Support (ISS) </w:t>
            </w:r>
            <w:r w:rsidR="0025193F" w:rsidRPr="0025193F">
              <w:rPr>
                <w:rFonts w:ascii="Calibri" w:hAnsi="Calibri"/>
                <w:sz w:val="22"/>
                <w:szCs w:val="22"/>
              </w:rPr>
              <w:t>(8)</w:t>
            </w:r>
          </w:p>
        </w:tc>
      </w:tr>
      <w:tr w:rsidR="00A23704" w:rsidRPr="00246C12" w14:paraId="51D615E9" w14:textId="77777777" w:rsidTr="00A23704">
        <w:tc>
          <w:tcPr>
            <w:tcW w:w="1789" w:type="dxa"/>
            <w:tcBorders>
              <w:bottom w:val="single" w:sz="4" w:space="0" w:color="auto"/>
            </w:tcBorders>
          </w:tcPr>
          <w:p w14:paraId="5C39930E" w14:textId="77777777" w:rsidR="00A23704" w:rsidRPr="00246C12" w:rsidRDefault="00A23704" w:rsidP="003547C1">
            <w:pPr>
              <w:rPr>
                <w:rFonts w:ascii="Calibri" w:hAnsi="Calibri"/>
                <w:sz w:val="22"/>
                <w:szCs w:val="22"/>
              </w:rPr>
            </w:pPr>
          </w:p>
        </w:tc>
        <w:tc>
          <w:tcPr>
            <w:tcW w:w="1739" w:type="dxa"/>
            <w:tcBorders>
              <w:bottom w:val="single" w:sz="4" w:space="0" w:color="auto"/>
            </w:tcBorders>
          </w:tcPr>
          <w:p w14:paraId="27CB71D4" w14:textId="77777777" w:rsidR="00A23704" w:rsidRPr="00246C12" w:rsidRDefault="00A23704" w:rsidP="007559EF">
            <w:pPr>
              <w:rPr>
                <w:rFonts w:ascii="Calibri" w:hAnsi="Calibri"/>
                <w:sz w:val="22"/>
                <w:szCs w:val="22"/>
              </w:rPr>
            </w:pPr>
            <w:r w:rsidRPr="00434E1E">
              <w:rPr>
                <w:rFonts w:ascii="Calibri" w:hAnsi="Calibri"/>
                <w:sz w:val="22"/>
                <w:szCs w:val="22"/>
              </w:rPr>
              <w:t>2</w:t>
            </w:r>
            <w:r w:rsidR="007559EF">
              <w:rPr>
                <w:rFonts w:ascii="Calibri" w:hAnsi="Calibri"/>
                <w:sz w:val="22"/>
                <w:szCs w:val="22"/>
              </w:rPr>
              <w:t>001-2001, 2006-2007</w:t>
            </w:r>
          </w:p>
        </w:tc>
        <w:tc>
          <w:tcPr>
            <w:tcW w:w="1218" w:type="dxa"/>
            <w:tcBorders>
              <w:bottom w:val="single" w:sz="4" w:space="0" w:color="auto"/>
              <w:right w:val="nil"/>
            </w:tcBorders>
          </w:tcPr>
          <w:p w14:paraId="42DAA184" w14:textId="77777777" w:rsidR="00A23704" w:rsidRPr="00434E1E" w:rsidRDefault="00A23704" w:rsidP="003547C1">
            <w:pPr>
              <w:rPr>
                <w:rFonts w:ascii="Calibri" w:hAnsi="Calibri"/>
                <w:sz w:val="22"/>
                <w:szCs w:val="22"/>
              </w:rPr>
            </w:pPr>
            <w:r w:rsidRPr="00434E1E">
              <w:rPr>
                <w:rFonts w:ascii="Calibri" w:hAnsi="Calibri"/>
                <w:sz w:val="22"/>
                <w:szCs w:val="22"/>
              </w:rPr>
              <w:t>47,324,000</w:t>
            </w:r>
          </w:p>
        </w:tc>
        <w:tc>
          <w:tcPr>
            <w:tcW w:w="1616" w:type="dxa"/>
            <w:tcBorders>
              <w:left w:val="nil"/>
              <w:bottom w:val="single" w:sz="4" w:space="0" w:color="auto"/>
            </w:tcBorders>
          </w:tcPr>
          <w:p w14:paraId="58731414" w14:textId="77777777" w:rsidR="00A23704" w:rsidRPr="00680D72" w:rsidRDefault="007559EF" w:rsidP="003547C1">
            <w:pPr>
              <w:rPr>
                <w:rFonts w:ascii="Calibri" w:hAnsi="Calibri"/>
              </w:rPr>
            </w:pPr>
            <w:r>
              <w:rPr>
                <w:rFonts w:ascii="Calibri" w:hAnsi="Calibri"/>
              </w:rPr>
              <w:t>(in progress)</w:t>
            </w:r>
          </w:p>
        </w:tc>
      </w:tr>
      <w:tr w:rsidR="00A23704" w:rsidRPr="00246C12" w14:paraId="0E2BA093" w14:textId="77777777" w:rsidTr="00C20DAC">
        <w:tc>
          <w:tcPr>
            <w:tcW w:w="6362" w:type="dxa"/>
            <w:gridSpan w:val="4"/>
            <w:tcBorders>
              <w:bottom w:val="single" w:sz="4" w:space="0" w:color="auto"/>
            </w:tcBorders>
            <w:shd w:val="clear" w:color="auto" w:fill="ECD9E1" w:themeFill="accent1" w:themeFillTint="33"/>
          </w:tcPr>
          <w:p w14:paraId="1D1372E6" w14:textId="77777777" w:rsidR="00A23704" w:rsidRPr="005E37FB" w:rsidRDefault="00A23704" w:rsidP="003547C1">
            <w:pPr>
              <w:rPr>
                <w:rFonts w:ascii="Calibri" w:hAnsi="Calibri"/>
              </w:rPr>
            </w:pPr>
            <w:r w:rsidRPr="005E37FB">
              <w:rPr>
                <w:rFonts w:ascii="Calibri" w:hAnsi="Calibri"/>
                <w:b/>
                <w:sz w:val="22"/>
                <w:szCs w:val="22"/>
              </w:rPr>
              <w:t>Health Sys</w:t>
            </w:r>
            <w:r w:rsidR="0025193F">
              <w:rPr>
                <w:rFonts w:ascii="Calibri" w:hAnsi="Calibri"/>
                <w:b/>
                <w:sz w:val="22"/>
                <w:szCs w:val="22"/>
              </w:rPr>
              <w:t xml:space="preserve">tem Strengthening Support (HSS) </w:t>
            </w:r>
            <w:r w:rsidR="0025193F" w:rsidRPr="0025193F">
              <w:rPr>
                <w:rFonts w:ascii="Calibri" w:hAnsi="Calibri"/>
                <w:sz w:val="22"/>
                <w:szCs w:val="22"/>
              </w:rPr>
              <w:t>(9)</w:t>
            </w:r>
          </w:p>
        </w:tc>
      </w:tr>
      <w:tr w:rsidR="00A23704" w:rsidRPr="00246C12" w14:paraId="5E1B0D00" w14:textId="77777777" w:rsidTr="00C20DAC">
        <w:tc>
          <w:tcPr>
            <w:tcW w:w="1789" w:type="dxa"/>
            <w:shd w:val="clear" w:color="auto" w:fill="auto"/>
          </w:tcPr>
          <w:p w14:paraId="3ABBD1AA" w14:textId="77777777" w:rsidR="00A23704" w:rsidRPr="00246C12" w:rsidRDefault="00A23704" w:rsidP="003547C1">
            <w:pPr>
              <w:rPr>
                <w:rFonts w:ascii="Calibri" w:hAnsi="Calibri"/>
                <w:b/>
                <w:sz w:val="22"/>
                <w:szCs w:val="22"/>
              </w:rPr>
            </w:pPr>
          </w:p>
        </w:tc>
        <w:tc>
          <w:tcPr>
            <w:tcW w:w="1739" w:type="dxa"/>
            <w:shd w:val="clear" w:color="auto" w:fill="auto"/>
          </w:tcPr>
          <w:p w14:paraId="52672B51" w14:textId="77777777" w:rsidR="00A23704" w:rsidRPr="00E47A65" w:rsidRDefault="007559EF" w:rsidP="003547C1">
            <w:pPr>
              <w:rPr>
                <w:rFonts w:ascii="Calibri" w:hAnsi="Calibri"/>
                <w:sz w:val="22"/>
                <w:szCs w:val="22"/>
              </w:rPr>
            </w:pPr>
            <w:r>
              <w:rPr>
                <w:rFonts w:ascii="Calibri" w:hAnsi="Calibri"/>
                <w:sz w:val="22"/>
                <w:szCs w:val="22"/>
              </w:rPr>
              <w:t>2008-2013</w:t>
            </w:r>
          </w:p>
        </w:tc>
        <w:tc>
          <w:tcPr>
            <w:tcW w:w="1218" w:type="dxa"/>
            <w:tcBorders>
              <w:right w:val="nil"/>
            </w:tcBorders>
            <w:shd w:val="clear" w:color="auto" w:fill="auto"/>
          </w:tcPr>
          <w:p w14:paraId="5AF5A3FB" w14:textId="77777777" w:rsidR="00A23704" w:rsidRPr="00434E1E" w:rsidRDefault="00A23704" w:rsidP="003547C1">
            <w:pPr>
              <w:ind w:left="1212" w:hanging="1212"/>
              <w:rPr>
                <w:rFonts w:ascii="Calibri" w:hAnsi="Calibri"/>
                <w:sz w:val="22"/>
                <w:szCs w:val="22"/>
              </w:rPr>
            </w:pPr>
            <w:r w:rsidRPr="00434E1E">
              <w:rPr>
                <w:rFonts w:ascii="Calibri" w:hAnsi="Calibri"/>
                <w:sz w:val="22"/>
                <w:szCs w:val="22"/>
              </w:rPr>
              <w:t>44,704,000</w:t>
            </w:r>
          </w:p>
        </w:tc>
        <w:tc>
          <w:tcPr>
            <w:tcW w:w="1616" w:type="dxa"/>
            <w:tcBorders>
              <w:left w:val="nil"/>
            </w:tcBorders>
            <w:shd w:val="clear" w:color="auto" w:fill="auto"/>
          </w:tcPr>
          <w:p w14:paraId="1CA0C10F" w14:textId="77777777" w:rsidR="00A23704" w:rsidRPr="00680D72" w:rsidRDefault="007559EF" w:rsidP="003547C1">
            <w:pPr>
              <w:ind w:left="1212" w:hanging="1212"/>
              <w:rPr>
                <w:rFonts w:ascii="Calibri" w:hAnsi="Calibri"/>
              </w:rPr>
            </w:pPr>
            <w:r>
              <w:rPr>
                <w:rFonts w:ascii="Calibri" w:hAnsi="Calibri"/>
              </w:rPr>
              <w:t>(in progress)</w:t>
            </w:r>
          </w:p>
        </w:tc>
      </w:tr>
      <w:tr w:rsidR="00A23704" w:rsidRPr="00246C12" w14:paraId="69EEE538" w14:textId="77777777" w:rsidTr="00C20DAC">
        <w:tc>
          <w:tcPr>
            <w:tcW w:w="6362" w:type="dxa"/>
            <w:gridSpan w:val="4"/>
            <w:shd w:val="clear" w:color="auto" w:fill="ECD9E1" w:themeFill="accent1" w:themeFillTint="33"/>
          </w:tcPr>
          <w:p w14:paraId="4ECEADD0" w14:textId="77777777" w:rsidR="00A23704" w:rsidRPr="00246C12" w:rsidRDefault="0025193F" w:rsidP="003547C1">
            <w:pPr>
              <w:rPr>
                <w:rFonts w:ascii="Calibri" w:hAnsi="Calibri"/>
                <w:b/>
              </w:rPr>
            </w:pPr>
            <w:r>
              <w:rPr>
                <w:rFonts w:ascii="Calibri" w:hAnsi="Calibri"/>
                <w:b/>
                <w:sz w:val="22"/>
                <w:szCs w:val="22"/>
              </w:rPr>
              <w:t>New Vaccine Support (</w:t>
            </w:r>
            <w:r w:rsidRPr="00C20DAC">
              <w:rPr>
                <w:rFonts w:ascii="Calibri" w:hAnsi="Calibri"/>
                <w:b/>
                <w:sz w:val="22"/>
                <w:szCs w:val="22"/>
                <w:shd w:val="clear" w:color="auto" w:fill="ECD9E1" w:themeFill="accent1" w:themeFillTint="33"/>
              </w:rPr>
              <w:t xml:space="preserve">NVS) </w:t>
            </w:r>
            <w:r w:rsidRPr="00C20DAC">
              <w:rPr>
                <w:rFonts w:ascii="Calibri" w:hAnsi="Calibri"/>
                <w:sz w:val="22"/>
                <w:szCs w:val="22"/>
                <w:shd w:val="clear" w:color="auto" w:fill="ECD9E1" w:themeFill="accent1" w:themeFillTint="33"/>
              </w:rPr>
              <w:t>(10)</w:t>
            </w:r>
          </w:p>
        </w:tc>
      </w:tr>
      <w:tr w:rsidR="00A23704" w:rsidRPr="00246C12" w14:paraId="682F524F" w14:textId="77777777" w:rsidTr="00A23704">
        <w:tc>
          <w:tcPr>
            <w:tcW w:w="1789" w:type="dxa"/>
          </w:tcPr>
          <w:p w14:paraId="0CDC7B53" w14:textId="77777777" w:rsidR="00A23704" w:rsidRPr="00434E1E" w:rsidRDefault="00A23704" w:rsidP="0025193F">
            <w:pPr>
              <w:jc w:val="right"/>
              <w:rPr>
                <w:rFonts w:ascii="Calibri" w:hAnsi="Calibri"/>
                <w:sz w:val="22"/>
                <w:szCs w:val="22"/>
              </w:rPr>
            </w:pPr>
            <w:proofErr w:type="spellStart"/>
            <w:r w:rsidRPr="00434E1E">
              <w:rPr>
                <w:rFonts w:ascii="Calibri" w:hAnsi="Calibri"/>
                <w:sz w:val="22"/>
                <w:szCs w:val="22"/>
              </w:rPr>
              <w:t>Penta</w:t>
            </w:r>
            <w:proofErr w:type="spellEnd"/>
            <w:r w:rsidR="0025193F">
              <w:rPr>
                <w:rFonts w:ascii="Calibri" w:hAnsi="Calibri"/>
                <w:sz w:val="22"/>
                <w:szCs w:val="22"/>
              </w:rPr>
              <w:t xml:space="preserve"> (11)</w:t>
            </w:r>
          </w:p>
        </w:tc>
        <w:tc>
          <w:tcPr>
            <w:tcW w:w="1739" w:type="dxa"/>
          </w:tcPr>
          <w:p w14:paraId="0173DACD" w14:textId="77777777" w:rsidR="00A23704" w:rsidRPr="00434E1E" w:rsidRDefault="007559EF" w:rsidP="003547C1">
            <w:pPr>
              <w:rPr>
                <w:rFonts w:ascii="Calibri" w:hAnsi="Calibri"/>
                <w:sz w:val="22"/>
                <w:szCs w:val="22"/>
              </w:rPr>
            </w:pPr>
            <w:r>
              <w:rPr>
                <w:rFonts w:ascii="Calibri" w:hAnsi="Calibri"/>
                <w:sz w:val="22"/>
                <w:szCs w:val="22"/>
              </w:rPr>
              <w:t>2012-2015</w:t>
            </w:r>
          </w:p>
        </w:tc>
        <w:tc>
          <w:tcPr>
            <w:tcW w:w="1218" w:type="dxa"/>
            <w:tcBorders>
              <w:right w:val="nil"/>
            </w:tcBorders>
          </w:tcPr>
          <w:p w14:paraId="549D8E10" w14:textId="77777777" w:rsidR="00A23704" w:rsidRPr="00434E1E" w:rsidRDefault="007559EF" w:rsidP="003547C1">
            <w:pPr>
              <w:rPr>
                <w:rFonts w:ascii="Calibri" w:hAnsi="Calibri"/>
                <w:sz w:val="22"/>
                <w:szCs w:val="22"/>
              </w:rPr>
            </w:pPr>
            <w:r>
              <w:rPr>
                <w:rFonts w:ascii="Calibri" w:hAnsi="Calibri"/>
                <w:sz w:val="22"/>
                <w:szCs w:val="22"/>
              </w:rPr>
              <w:t>124,736,000</w:t>
            </w:r>
          </w:p>
        </w:tc>
        <w:tc>
          <w:tcPr>
            <w:tcW w:w="1616" w:type="dxa"/>
            <w:tcBorders>
              <w:left w:val="nil"/>
            </w:tcBorders>
          </w:tcPr>
          <w:p w14:paraId="3B5FE05E" w14:textId="77777777" w:rsidR="00A23704" w:rsidRPr="00680D72" w:rsidRDefault="007559EF" w:rsidP="003547C1">
            <w:pPr>
              <w:rPr>
                <w:rFonts w:ascii="Calibri" w:hAnsi="Calibri"/>
                <w:szCs w:val="22"/>
              </w:rPr>
            </w:pPr>
            <w:r>
              <w:rPr>
                <w:rFonts w:ascii="Calibri" w:hAnsi="Calibri"/>
                <w:szCs w:val="22"/>
              </w:rPr>
              <w:t>(in progress)</w:t>
            </w:r>
          </w:p>
        </w:tc>
      </w:tr>
      <w:tr w:rsidR="00A23704" w:rsidRPr="00246C12" w14:paraId="6F3EE853" w14:textId="77777777" w:rsidTr="00A23704">
        <w:tc>
          <w:tcPr>
            <w:tcW w:w="1789" w:type="dxa"/>
          </w:tcPr>
          <w:p w14:paraId="7A758A92" w14:textId="77777777" w:rsidR="00A23704" w:rsidRPr="00434E1E" w:rsidRDefault="00A23704" w:rsidP="0017114D">
            <w:pPr>
              <w:jc w:val="right"/>
              <w:rPr>
                <w:rFonts w:ascii="Calibri" w:hAnsi="Calibri"/>
                <w:sz w:val="22"/>
                <w:szCs w:val="22"/>
              </w:rPr>
            </w:pPr>
            <w:r w:rsidRPr="00434E1E">
              <w:rPr>
                <w:rFonts w:ascii="Calibri" w:hAnsi="Calibri"/>
                <w:sz w:val="22"/>
                <w:szCs w:val="22"/>
              </w:rPr>
              <w:t xml:space="preserve">Yellow </w:t>
            </w:r>
            <w:r w:rsidR="0017114D">
              <w:rPr>
                <w:rFonts w:ascii="Calibri" w:hAnsi="Calibri"/>
                <w:sz w:val="22"/>
                <w:szCs w:val="22"/>
              </w:rPr>
              <w:t>F</w:t>
            </w:r>
            <w:r w:rsidRPr="00434E1E">
              <w:rPr>
                <w:rFonts w:ascii="Calibri" w:hAnsi="Calibri"/>
                <w:sz w:val="22"/>
                <w:szCs w:val="22"/>
              </w:rPr>
              <w:t>ever</w:t>
            </w:r>
          </w:p>
        </w:tc>
        <w:tc>
          <w:tcPr>
            <w:tcW w:w="1739" w:type="dxa"/>
          </w:tcPr>
          <w:p w14:paraId="0A51F622" w14:textId="77777777" w:rsidR="00A23704" w:rsidRPr="00434E1E" w:rsidRDefault="007559EF" w:rsidP="003547C1">
            <w:pPr>
              <w:rPr>
                <w:rFonts w:ascii="Calibri" w:hAnsi="Calibri"/>
                <w:sz w:val="22"/>
                <w:szCs w:val="22"/>
              </w:rPr>
            </w:pPr>
            <w:r>
              <w:rPr>
                <w:rFonts w:ascii="Calibri" w:hAnsi="Calibri"/>
                <w:sz w:val="22"/>
                <w:szCs w:val="22"/>
              </w:rPr>
              <w:t>2004, 2007-2015</w:t>
            </w:r>
          </w:p>
        </w:tc>
        <w:tc>
          <w:tcPr>
            <w:tcW w:w="1218" w:type="dxa"/>
            <w:tcBorders>
              <w:right w:val="nil"/>
            </w:tcBorders>
          </w:tcPr>
          <w:p w14:paraId="055C29D5" w14:textId="77777777" w:rsidR="00A23704" w:rsidRPr="00434E1E" w:rsidRDefault="007559EF" w:rsidP="003547C1">
            <w:pPr>
              <w:rPr>
                <w:rFonts w:ascii="Calibri" w:hAnsi="Calibri"/>
                <w:sz w:val="22"/>
                <w:szCs w:val="22"/>
              </w:rPr>
            </w:pPr>
            <w:r>
              <w:rPr>
                <w:rFonts w:ascii="Calibri" w:hAnsi="Calibri"/>
                <w:sz w:val="22"/>
                <w:szCs w:val="22"/>
              </w:rPr>
              <w:t>49,776,313</w:t>
            </w:r>
          </w:p>
        </w:tc>
        <w:tc>
          <w:tcPr>
            <w:tcW w:w="1616" w:type="dxa"/>
            <w:tcBorders>
              <w:left w:val="nil"/>
            </w:tcBorders>
          </w:tcPr>
          <w:p w14:paraId="3BBD7BB0" w14:textId="77777777" w:rsidR="00A23704" w:rsidRPr="00680D72" w:rsidRDefault="00A23704" w:rsidP="003547C1">
            <w:pPr>
              <w:rPr>
                <w:rFonts w:ascii="Calibri" w:hAnsi="Calibri"/>
                <w:szCs w:val="22"/>
              </w:rPr>
            </w:pPr>
            <w:r w:rsidRPr="00680D72">
              <w:rPr>
                <w:rFonts w:ascii="Calibri" w:hAnsi="Calibri"/>
                <w:szCs w:val="22"/>
              </w:rPr>
              <w:t>(in progress)</w:t>
            </w:r>
          </w:p>
        </w:tc>
      </w:tr>
      <w:tr w:rsidR="00A23704" w:rsidRPr="00246C12" w14:paraId="196807CD" w14:textId="77777777" w:rsidTr="00A23704">
        <w:tc>
          <w:tcPr>
            <w:tcW w:w="1789" w:type="dxa"/>
          </w:tcPr>
          <w:p w14:paraId="5B63ACBD" w14:textId="77777777" w:rsidR="00A23704" w:rsidRPr="00434E1E" w:rsidRDefault="00A23704" w:rsidP="0025193F">
            <w:pPr>
              <w:jc w:val="right"/>
              <w:rPr>
                <w:rFonts w:ascii="Calibri" w:hAnsi="Calibri"/>
                <w:sz w:val="22"/>
                <w:szCs w:val="22"/>
              </w:rPr>
            </w:pPr>
            <w:proofErr w:type="spellStart"/>
            <w:r w:rsidRPr="00434E1E">
              <w:rPr>
                <w:rFonts w:ascii="Calibri" w:hAnsi="Calibri"/>
                <w:sz w:val="22"/>
                <w:szCs w:val="22"/>
              </w:rPr>
              <w:t>Pneumo</w:t>
            </w:r>
            <w:proofErr w:type="spellEnd"/>
          </w:p>
        </w:tc>
        <w:tc>
          <w:tcPr>
            <w:tcW w:w="1739" w:type="dxa"/>
          </w:tcPr>
          <w:p w14:paraId="19E6C0C7" w14:textId="77777777" w:rsidR="00A23704" w:rsidRPr="00434E1E" w:rsidRDefault="007559EF" w:rsidP="003547C1">
            <w:pPr>
              <w:rPr>
                <w:rFonts w:ascii="Calibri" w:hAnsi="Calibri"/>
                <w:sz w:val="22"/>
                <w:szCs w:val="22"/>
              </w:rPr>
            </w:pPr>
            <w:r>
              <w:rPr>
                <w:rFonts w:ascii="Calibri" w:hAnsi="Calibri"/>
                <w:sz w:val="22"/>
                <w:szCs w:val="22"/>
              </w:rPr>
              <w:t>2013</w:t>
            </w:r>
          </w:p>
        </w:tc>
        <w:tc>
          <w:tcPr>
            <w:tcW w:w="1218" w:type="dxa"/>
            <w:tcBorders>
              <w:right w:val="nil"/>
            </w:tcBorders>
          </w:tcPr>
          <w:p w14:paraId="447E5E45" w14:textId="77777777" w:rsidR="00A23704" w:rsidRPr="00434E1E" w:rsidRDefault="007559EF" w:rsidP="003547C1">
            <w:pPr>
              <w:rPr>
                <w:rFonts w:ascii="Calibri" w:hAnsi="Calibri"/>
                <w:sz w:val="22"/>
                <w:szCs w:val="22"/>
              </w:rPr>
            </w:pPr>
            <w:r>
              <w:rPr>
                <w:rFonts w:ascii="Calibri" w:hAnsi="Calibri"/>
                <w:sz w:val="22"/>
                <w:szCs w:val="22"/>
              </w:rPr>
              <w:t>46,643,500</w:t>
            </w:r>
          </w:p>
        </w:tc>
        <w:tc>
          <w:tcPr>
            <w:tcW w:w="1616" w:type="dxa"/>
            <w:tcBorders>
              <w:left w:val="nil"/>
            </w:tcBorders>
          </w:tcPr>
          <w:p w14:paraId="3EF35DF3" w14:textId="77777777" w:rsidR="00A23704" w:rsidRPr="00680D72" w:rsidRDefault="007559EF" w:rsidP="003547C1">
            <w:pPr>
              <w:rPr>
                <w:rFonts w:ascii="Calibri" w:hAnsi="Calibri"/>
                <w:szCs w:val="22"/>
              </w:rPr>
            </w:pPr>
            <w:r>
              <w:rPr>
                <w:rFonts w:ascii="Calibri" w:hAnsi="Calibri"/>
                <w:szCs w:val="22"/>
              </w:rPr>
              <w:t>(in progress)</w:t>
            </w:r>
          </w:p>
        </w:tc>
      </w:tr>
      <w:tr w:rsidR="0017114D" w:rsidRPr="00246C12" w14:paraId="4059936C" w14:textId="77777777" w:rsidTr="00A23704">
        <w:tc>
          <w:tcPr>
            <w:tcW w:w="1789" w:type="dxa"/>
          </w:tcPr>
          <w:p w14:paraId="46FFF2C1" w14:textId="77777777" w:rsidR="0017114D" w:rsidRPr="0017114D" w:rsidRDefault="0017114D" w:rsidP="0025193F">
            <w:pPr>
              <w:jc w:val="right"/>
              <w:rPr>
                <w:rFonts w:ascii="Calibri" w:hAnsi="Calibri"/>
                <w:sz w:val="22"/>
                <w:szCs w:val="22"/>
              </w:rPr>
            </w:pPr>
            <w:r w:rsidRPr="0017114D">
              <w:rPr>
                <w:rFonts w:ascii="Calibri" w:hAnsi="Calibri"/>
                <w:sz w:val="22"/>
                <w:szCs w:val="22"/>
              </w:rPr>
              <w:lastRenderedPageBreak/>
              <w:t>Men-A Campaign</w:t>
            </w:r>
          </w:p>
        </w:tc>
        <w:tc>
          <w:tcPr>
            <w:tcW w:w="1739" w:type="dxa"/>
          </w:tcPr>
          <w:p w14:paraId="6410A131" w14:textId="77777777" w:rsidR="0017114D" w:rsidRPr="0017114D" w:rsidRDefault="0017114D" w:rsidP="003547C1">
            <w:pPr>
              <w:rPr>
                <w:rFonts w:ascii="Calibri" w:hAnsi="Calibri"/>
                <w:sz w:val="22"/>
                <w:szCs w:val="22"/>
              </w:rPr>
            </w:pPr>
            <w:r w:rsidRPr="0017114D">
              <w:rPr>
                <w:rFonts w:ascii="Calibri" w:hAnsi="Calibri"/>
                <w:sz w:val="22"/>
                <w:szCs w:val="22"/>
              </w:rPr>
              <w:t>2011-2013</w:t>
            </w:r>
          </w:p>
        </w:tc>
        <w:tc>
          <w:tcPr>
            <w:tcW w:w="1218" w:type="dxa"/>
            <w:tcBorders>
              <w:right w:val="nil"/>
            </w:tcBorders>
          </w:tcPr>
          <w:p w14:paraId="6D04AECA" w14:textId="77777777" w:rsidR="0017114D" w:rsidRPr="0017114D" w:rsidRDefault="0017114D" w:rsidP="003547C1">
            <w:pPr>
              <w:rPr>
                <w:rFonts w:ascii="Calibri" w:hAnsi="Calibri"/>
                <w:sz w:val="22"/>
                <w:szCs w:val="22"/>
              </w:rPr>
            </w:pPr>
            <w:r w:rsidRPr="0017114D">
              <w:rPr>
                <w:rFonts w:ascii="Calibri" w:hAnsi="Calibri"/>
                <w:sz w:val="22"/>
                <w:szCs w:val="22"/>
              </w:rPr>
              <w:t>61,275,500</w:t>
            </w:r>
          </w:p>
        </w:tc>
        <w:tc>
          <w:tcPr>
            <w:tcW w:w="1616" w:type="dxa"/>
            <w:tcBorders>
              <w:left w:val="nil"/>
            </w:tcBorders>
          </w:tcPr>
          <w:p w14:paraId="67B25AFD" w14:textId="77777777" w:rsidR="0017114D" w:rsidRDefault="0017114D" w:rsidP="003547C1">
            <w:pPr>
              <w:rPr>
                <w:rFonts w:ascii="Calibri" w:hAnsi="Calibri"/>
              </w:rPr>
            </w:pPr>
            <w:r>
              <w:rPr>
                <w:rFonts w:ascii="Calibri" w:hAnsi="Calibri"/>
              </w:rPr>
              <w:t>(in progress)</w:t>
            </w:r>
          </w:p>
        </w:tc>
      </w:tr>
    </w:tbl>
    <w:p w14:paraId="47796535" w14:textId="77777777" w:rsidR="00214B70" w:rsidRDefault="00214B70" w:rsidP="00292AF7">
      <w:pPr>
        <w:pStyle w:val="MCHIPFactSheetBodyText"/>
      </w:pPr>
    </w:p>
    <w:p w14:paraId="172C8D54" w14:textId="77777777" w:rsidR="00A23704" w:rsidRDefault="00A23704" w:rsidP="003E2E51">
      <w:pPr>
        <w:jc w:val="both"/>
        <w:rPr>
          <w:rFonts w:ascii="Calibri" w:hAnsi="Calibri"/>
        </w:rPr>
      </w:pPr>
    </w:p>
    <w:p w14:paraId="233698A6" w14:textId="77777777" w:rsidR="003E2E51" w:rsidRPr="007233BA" w:rsidRDefault="003E2E51" w:rsidP="003E2E51">
      <w:pPr>
        <w:jc w:val="both"/>
        <w:rPr>
          <w:rFonts w:ascii="Calibri" w:hAnsi="Calibri"/>
        </w:rPr>
      </w:pPr>
      <w:r w:rsidRPr="007233BA">
        <w:rPr>
          <w:rFonts w:ascii="Calibri" w:hAnsi="Calibri"/>
        </w:rPr>
        <w:t xml:space="preserve">In addition to support for new and underused vaccines, Nigeria also received </w:t>
      </w:r>
      <w:r>
        <w:rPr>
          <w:rFonts w:ascii="Calibri" w:hAnsi="Calibri"/>
        </w:rPr>
        <w:t xml:space="preserve">Injection Safety Support (INS) </w:t>
      </w:r>
      <w:r w:rsidRPr="007233BA">
        <w:rPr>
          <w:rFonts w:ascii="Calibri" w:hAnsi="Calibri"/>
        </w:rPr>
        <w:t xml:space="preserve">commodities since 2008 and </w:t>
      </w:r>
      <w:r>
        <w:rPr>
          <w:rFonts w:ascii="Calibri" w:hAnsi="Calibri"/>
        </w:rPr>
        <w:t>Immunization Services Support (</w:t>
      </w:r>
      <w:r w:rsidRPr="007233BA">
        <w:rPr>
          <w:rFonts w:ascii="Calibri" w:hAnsi="Calibri"/>
        </w:rPr>
        <w:t>ISS</w:t>
      </w:r>
      <w:r>
        <w:rPr>
          <w:rFonts w:ascii="Calibri" w:hAnsi="Calibri"/>
        </w:rPr>
        <w:t>)</w:t>
      </w:r>
      <w:r w:rsidRPr="007233BA">
        <w:rPr>
          <w:rFonts w:ascii="Calibri" w:hAnsi="Calibri"/>
        </w:rPr>
        <w:t xml:space="preserve"> investment funding since 2001.  It received its last ISS reward funding in 2007 and has reapplied for ISS funding in June 2009.  So far, Nigeria reports using the majority of its ISS funding for training and outreach. In 2008, </w:t>
      </w:r>
      <w:smartTag w:uri="urn:schemas-microsoft-com:office:smarttags" w:element="country-region">
        <w:smartTag w:uri="urn:schemas-microsoft-com:office:smarttags" w:element="place">
          <w:r w:rsidRPr="007233BA">
            <w:rPr>
              <w:rFonts w:ascii="Calibri" w:hAnsi="Calibri"/>
            </w:rPr>
            <w:t>Nigeria</w:t>
          </w:r>
        </w:smartTag>
      </w:smartTag>
      <w:r w:rsidRPr="007233BA">
        <w:rPr>
          <w:rFonts w:ascii="Calibri" w:hAnsi="Calibri"/>
        </w:rPr>
        <w:t xml:space="preserve"> received GAVI’s newest type of support, </w:t>
      </w:r>
      <w:r>
        <w:rPr>
          <w:rFonts w:ascii="Calibri" w:hAnsi="Calibri"/>
        </w:rPr>
        <w:t>Health System Strengthening (</w:t>
      </w:r>
      <w:r w:rsidRPr="007233BA">
        <w:rPr>
          <w:rFonts w:ascii="Calibri" w:hAnsi="Calibri"/>
        </w:rPr>
        <w:t>HSS</w:t>
      </w:r>
      <w:r>
        <w:rPr>
          <w:rFonts w:ascii="Calibri" w:hAnsi="Calibri"/>
        </w:rPr>
        <w:t>)</w:t>
      </w:r>
      <w:r w:rsidRPr="007233BA">
        <w:rPr>
          <w:rFonts w:ascii="Calibri" w:hAnsi="Calibri"/>
        </w:rPr>
        <w:t>, which has been targeted to cold chain, t</w:t>
      </w:r>
      <w:r>
        <w:rPr>
          <w:rFonts w:ascii="Calibri" w:hAnsi="Calibri"/>
        </w:rPr>
        <w:t>raining and rehabilitation of Primary Health Care</w:t>
      </w:r>
      <w:r w:rsidRPr="007233BA">
        <w:rPr>
          <w:rFonts w:ascii="Calibri" w:hAnsi="Calibri"/>
        </w:rPr>
        <w:t xml:space="preserve"> facilities.  </w:t>
      </w:r>
    </w:p>
    <w:p w14:paraId="008AD693" w14:textId="77777777" w:rsidR="00214B70" w:rsidRDefault="00214B70" w:rsidP="00292AF7">
      <w:pPr>
        <w:pStyle w:val="MCHIPFactSheetBodyText"/>
      </w:pPr>
    </w:p>
    <w:p w14:paraId="695676B4" w14:textId="77777777" w:rsidR="00214B70" w:rsidRDefault="00770A39" w:rsidP="00292AF7">
      <w:pPr>
        <w:pStyle w:val="MCHIPFactSheetBodyText"/>
      </w:pPr>
      <w:r>
        <mc:AlternateContent>
          <mc:Choice Requires="wps">
            <w:drawing>
              <wp:anchor distT="0" distB="0" distL="114300" distR="114300" simplePos="0" relativeHeight="251686912" behindDoc="0" locked="0" layoutInCell="1" allowOverlap="1" wp14:anchorId="532AA1DD" wp14:editId="532AA1DE">
                <wp:simplePos x="0" y="0"/>
                <wp:positionH relativeFrom="column">
                  <wp:posOffset>15875</wp:posOffset>
                </wp:positionH>
                <wp:positionV relativeFrom="paragraph">
                  <wp:posOffset>24765</wp:posOffset>
                </wp:positionV>
                <wp:extent cx="6353175" cy="1114425"/>
                <wp:effectExtent l="0" t="0" r="9525" b="952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1144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31654" w14:textId="77777777" w:rsidR="005271E6" w:rsidRPr="005103FC" w:rsidRDefault="005271E6" w:rsidP="003547C1">
                            <w:pPr>
                              <w:jc w:val="both"/>
                            </w:pPr>
                            <w:r>
                              <w:rPr>
                                <w:rFonts w:ascii="Calibri" w:hAnsi="Calibri" w:cs="Arial"/>
                                <w:i/>
                              </w:rPr>
                              <w:t xml:space="preserve">USAID’s global </w:t>
                            </w:r>
                            <w:r w:rsidRPr="005103FC">
                              <w:rPr>
                                <w:rFonts w:ascii="Calibri" w:hAnsi="Calibri" w:cs="Arial"/>
                                <w:i/>
                              </w:rPr>
                              <w:t>M</w:t>
                            </w:r>
                            <w:r>
                              <w:rPr>
                                <w:rFonts w:ascii="Calibri" w:hAnsi="Calibri" w:cs="Arial"/>
                                <w:i/>
                              </w:rPr>
                              <w:t>aternal and Child Integrated Program (MCHIP) would like to encourage USAID/Nigeria</w:t>
                            </w:r>
                            <w:r w:rsidRPr="005103FC">
                              <w:rPr>
                                <w:rFonts w:ascii="Calibri" w:hAnsi="Calibri" w:cs="Arial"/>
                                <w:i/>
                              </w:rPr>
                              <w:t xml:space="preserve"> </w:t>
                            </w:r>
                            <w:r>
                              <w:rPr>
                                <w:rFonts w:ascii="Calibri" w:hAnsi="Calibri" w:cs="Arial"/>
                                <w:i/>
                              </w:rPr>
                              <w:t>(and its partners) to support the</w:t>
                            </w:r>
                            <w:r w:rsidRPr="005103FC">
                              <w:rPr>
                                <w:rFonts w:ascii="Calibri" w:hAnsi="Calibri" w:cs="Arial"/>
                                <w:i/>
                              </w:rPr>
                              <w:t xml:space="preserve"> </w:t>
                            </w:r>
                            <w:r>
                              <w:rPr>
                                <w:rFonts w:ascii="Calibri" w:hAnsi="Calibri" w:cs="Arial"/>
                                <w:i/>
                              </w:rPr>
                              <w:t>inter-agency coordination committee</w:t>
                            </w:r>
                            <w:r w:rsidRPr="005103FC">
                              <w:rPr>
                                <w:rFonts w:ascii="Calibri" w:hAnsi="Calibri" w:cs="Arial"/>
                                <w:i/>
                              </w:rPr>
                              <w:t xml:space="preserve"> </w:t>
                            </w:r>
                            <w:r>
                              <w:rPr>
                                <w:rFonts w:ascii="Calibri" w:hAnsi="Calibri" w:cs="Arial"/>
                                <w:i/>
                              </w:rPr>
                              <w:t>(ICC), the health sector coordination committee (HSCC), and the Core Group efforts to strengthen routine</w:t>
                            </w:r>
                            <w:r w:rsidRPr="005103FC">
                              <w:rPr>
                                <w:rFonts w:ascii="Calibri" w:hAnsi="Calibri" w:cs="Arial"/>
                                <w:i/>
                              </w:rPr>
                              <w:t xml:space="preserve"> immunization</w:t>
                            </w:r>
                            <w:r>
                              <w:rPr>
                                <w:rFonts w:ascii="Calibri" w:hAnsi="Calibri" w:cs="Arial"/>
                                <w:i/>
                              </w:rPr>
                              <w:t xml:space="preserve">.  </w:t>
                            </w:r>
                            <w:r w:rsidRPr="005103FC">
                              <w:rPr>
                                <w:rFonts w:ascii="Calibri" w:hAnsi="Calibri" w:cs="Arial"/>
                                <w:i/>
                              </w:rPr>
                              <w:t>USAID’s global investment in</w:t>
                            </w:r>
                            <w:r>
                              <w:rPr>
                                <w:rFonts w:ascii="Calibri" w:hAnsi="Calibri" w:cs="Arial"/>
                                <w:i/>
                              </w:rPr>
                              <w:t xml:space="preserve"> routine </w:t>
                            </w:r>
                            <w:r w:rsidRPr="005103FC">
                              <w:rPr>
                                <w:rFonts w:ascii="Calibri" w:hAnsi="Calibri" w:cs="Arial"/>
                                <w:i/>
                              </w:rPr>
                              <w:t xml:space="preserve">immunization through the GAVI </w:t>
                            </w:r>
                            <w:smartTag w:uri="urn:schemas-microsoft-com:office:smarttags" w:element="City">
                              <w:smartTag w:uri="urn:schemas-microsoft-com:office:smarttags" w:element="place">
                                <w:r w:rsidRPr="005103FC">
                                  <w:rPr>
                                    <w:rFonts w:ascii="Calibri" w:hAnsi="Calibri" w:cs="Arial"/>
                                    <w:i/>
                                  </w:rPr>
                                  <w:t>Alliance</w:t>
                                </w:r>
                              </w:smartTag>
                            </w:smartTag>
                            <w:r w:rsidRPr="005103FC">
                              <w:rPr>
                                <w:rFonts w:ascii="Calibri" w:hAnsi="Calibri" w:cs="Arial"/>
                                <w:i/>
                              </w:rPr>
                              <w:t xml:space="preserve"> and others will only be protected with your continuous involvement and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AA1DD" id="Text Box 290" o:spid="_x0000_s1047" type="#_x0000_t202" style="position:absolute;margin-left:1.25pt;margin-top:1.95pt;width:500.25pt;height:8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" fillcolor="#ddd" stroked="f">
                <v:textbox>
                  <w:txbxContent>
                    <w:p w14:paraId="42D31654" w14:textId="77777777" w:rsidR="005271E6" w:rsidRPr="005103FC" w:rsidRDefault="005271E6" w:rsidP="003547C1">
                      <w:pPr>
                        <w:jc w:val="both"/>
                      </w:pPr>
                      <w:r>
                        <w:rPr>
                          <w:rFonts w:ascii="Calibri" w:hAnsi="Calibri" w:cs="Arial"/>
                          <w:i/>
                        </w:rPr>
                        <w:t xml:space="preserve">USAID’s global </w:t>
                      </w:r>
                      <w:r w:rsidRPr="005103FC">
                        <w:rPr>
                          <w:rFonts w:ascii="Calibri" w:hAnsi="Calibri" w:cs="Arial"/>
                          <w:i/>
                        </w:rPr>
                        <w:t>M</w:t>
                      </w:r>
                      <w:r>
                        <w:rPr>
                          <w:rFonts w:ascii="Calibri" w:hAnsi="Calibri" w:cs="Arial"/>
                          <w:i/>
                        </w:rPr>
                        <w:t>aternal and Child Integrated Program (MCHIP) would like to encourage USAID/Nigeria</w:t>
                      </w:r>
                      <w:r w:rsidRPr="005103FC">
                        <w:rPr>
                          <w:rFonts w:ascii="Calibri" w:hAnsi="Calibri" w:cs="Arial"/>
                          <w:i/>
                        </w:rPr>
                        <w:t xml:space="preserve"> </w:t>
                      </w:r>
                      <w:r>
                        <w:rPr>
                          <w:rFonts w:ascii="Calibri" w:hAnsi="Calibri" w:cs="Arial"/>
                          <w:i/>
                        </w:rPr>
                        <w:t>(and its partners) to support the</w:t>
                      </w:r>
                      <w:r w:rsidRPr="005103FC">
                        <w:rPr>
                          <w:rFonts w:ascii="Calibri" w:hAnsi="Calibri" w:cs="Arial"/>
                          <w:i/>
                        </w:rPr>
                        <w:t xml:space="preserve"> </w:t>
                      </w:r>
                      <w:r>
                        <w:rPr>
                          <w:rFonts w:ascii="Calibri" w:hAnsi="Calibri" w:cs="Arial"/>
                          <w:i/>
                        </w:rPr>
                        <w:t>inter-agency coordination committee</w:t>
                      </w:r>
                      <w:r w:rsidRPr="005103FC">
                        <w:rPr>
                          <w:rFonts w:ascii="Calibri" w:hAnsi="Calibri" w:cs="Arial"/>
                          <w:i/>
                        </w:rPr>
                        <w:t xml:space="preserve"> </w:t>
                      </w:r>
                      <w:r>
                        <w:rPr>
                          <w:rFonts w:ascii="Calibri" w:hAnsi="Calibri" w:cs="Arial"/>
                          <w:i/>
                        </w:rPr>
                        <w:t>(ICC), the health sector coordination committee (HSCC), and the Core Group efforts to strengthen routine</w:t>
                      </w:r>
                      <w:r w:rsidRPr="005103FC">
                        <w:rPr>
                          <w:rFonts w:ascii="Calibri" w:hAnsi="Calibri" w:cs="Arial"/>
                          <w:i/>
                        </w:rPr>
                        <w:t xml:space="preserve"> immunization</w:t>
                      </w:r>
                      <w:r>
                        <w:rPr>
                          <w:rFonts w:ascii="Calibri" w:hAnsi="Calibri" w:cs="Arial"/>
                          <w:i/>
                        </w:rPr>
                        <w:t xml:space="preserve">.  </w:t>
                      </w:r>
                      <w:r w:rsidRPr="005103FC">
                        <w:rPr>
                          <w:rFonts w:ascii="Calibri" w:hAnsi="Calibri" w:cs="Arial"/>
                          <w:i/>
                        </w:rPr>
                        <w:t>USAID’s global investment in</w:t>
                      </w:r>
                      <w:r>
                        <w:rPr>
                          <w:rFonts w:ascii="Calibri" w:hAnsi="Calibri" w:cs="Arial"/>
                          <w:i/>
                        </w:rPr>
                        <w:t xml:space="preserve"> routine </w:t>
                      </w:r>
                      <w:r w:rsidRPr="005103FC">
                        <w:rPr>
                          <w:rFonts w:ascii="Calibri" w:hAnsi="Calibri" w:cs="Arial"/>
                          <w:i/>
                        </w:rPr>
                        <w:t xml:space="preserve">immunization through the GAVI </w:t>
                      </w:r>
                      <w:smartTag w:uri="urn:schemas-microsoft-com:office:smarttags" w:element="City">
                        <w:smartTag w:uri="urn:schemas-microsoft-com:office:smarttags" w:element="place">
                          <w:r w:rsidRPr="005103FC">
                            <w:rPr>
                              <w:rFonts w:ascii="Calibri" w:hAnsi="Calibri" w:cs="Arial"/>
                              <w:i/>
                            </w:rPr>
                            <w:t>Alliance</w:t>
                          </w:r>
                        </w:smartTag>
                      </w:smartTag>
                      <w:r w:rsidRPr="005103FC">
                        <w:rPr>
                          <w:rFonts w:ascii="Calibri" w:hAnsi="Calibri" w:cs="Arial"/>
                          <w:i/>
                        </w:rPr>
                        <w:t xml:space="preserve"> and others will only be protected with your continuous involvement and support.</w:t>
                      </w:r>
                    </w:p>
                  </w:txbxContent>
                </v:textbox>
              </v:shape>
            </w:pict>
          </mc:Fallback>
        </mc:AlternateContent>
      </w:r>
    </w:p>
    <w:p w14:paraId="370C68F6" w14:textId="77777777" w:rsidR="00214B70" w:rsidRPr="00292AF7" w:rsidRDefault="00214B70" w:rsidP="00292AF7">
      <w:pPr>
        <w:pStyle w:val="MCHIPFactSheetBodyText"/>
      </w:pPr>
    </w:p>
    <w:p w14:paraId="7223740A" w14:textId="77777777" w:rsidR="00292AF7" w:rsidRDefault="00292AF7" w:rsidP="00292AF7">
      <w:pPr>
        <w:pStyle w:val="MCHIPFactSheetBodyText"/>
      </w:pPr>
    </w:p>
    <w:p w14:paraId="55279932" w14:textId="77777777" w:rsidR="00B62EBA" w:rsidRDefault="00B62EBA" w:rsidP="00292AF7">
      <w:pPr>
        <w:pStyle w:val="MCHIPFactSheetBodyText"/>
      </w:pPr>
    </w:p>
    <w:p w14:paraId="6B2CECDA" w14:textId="77777777" w:rsidR="00B62EBA" w:rsidRDefault="00B62EBA" w:rsidP="00292AF7">
      <w:pPr>
        <w:pStyle w:val="MCHIPFactSheetBodyText"/>
      </w:pPr>
    </w:p>
    <w:p w14:paraId="3587514B" w14:textId="77777777" w:rsidR="00B62EBA" w:rsidRDefault="00B62EBA" w:rsidP="00292AF7">
      <w:pPr>
        <w:pStyle w:val="MCHIPFactSheetBodyText"/>
      </w:pPr>
    </w:p>
    <w:p w14:paraId="23468BE1" w14:textId="77777777" w:rsidR="00B62EBA" w:rsidRDefault="00B62EBA" w:rsidP="00292AF7">
      <w:pPr>
        <w:pStyle w:val="MCHIPFactSheetBodyText"/>
      </w:pPr>
    </w:p>
    <w:p w14:paraId="64710436" w14:textId="77777777" w:rsidR="00B62EBA" w:rsidRDefault="00B62EBA" w:rsidP="00292AF7">
      <w:pPr>
        <w:pStyle w:val="MCHIPFactSheetBodyText"/>
      </w:pPr>
    </w:p>
    <w:p w14:paraId="5EBB84C6" w14:textId="77777777" w:rsidR="00B62EBA" w:rsidRDefault="00B62EBA" w:rsidP="00292AF7">
      <w:pPr>
        <w:pStyle w:val="MCHIPFactSheetBodyText"/>
      </w:pPr>
    </w:p>
    <w:p w14:paraId="5AE1951E" w14:textId="77777777" w:rsidR="00B62EBA" w:rsidRPr="00FE0765" w:rsidRDefault="00B62EBA" w:rsidP="00292AF7">
      <w:pPr>
        <w:pStyle w:val="MCHIPFactSheetBodyText"/>
      </w:pPr>
    </w:p>
    <w:p w14:paraId="1B227D09" w14:textId="77777777" w:rsidR="00611DCA" w:rsidRDefault="00611DCA" w:rsidP="00393184">
      <w:pPr>
        <w:pStyle w:val="MCHIPFactSheetHeading1"/>
        <w:spacing w:after="0"/>
        <w:rPr>
          <w:color w:val="3E4A76"/>
        </w:rPr>
      </w:pPr>
      <w:r w:rsidRPr="00393184">
        <w:rPr>
          <w:color w:val="3E4A76"/>
        </w:rPr>
        <w:t>Notes and Resources</w:t>
      </w:r>
    </w:p>
    <w:p w14:paraId="152393A5" w14:textId="77777777" w:rsidR="00770A39" w:rsidRPr="003314E0" w:rsidRDefault="00770A39" w:rsidP="00611DCA">
      <w:pPr>
        <w:pStyle w:val="MCHIPFactSheetHeading1"/>
        <w:rPr>
          <w:color w:val="3E4A76"/>
        </w:rPr>
      </w:pPr>
    </w:p>
    <w:p w14:paraId="10E3DE76" w14:textId="77777777" w:rsidR="00EC7E89" w:rsidRPr="007233BA" w:rsidRDefault="00EC7E89" w:rsidP="00EC7E89">
      <w:pPr>
        <w:pStyle w:val="FootnoteText"/>
        <w:jc w:val="both"/>
        <w:rPr>
          <w:rFonts w:ascii="Calibri" w:hAnsi="Calibri"/>
        </w:rPr>
      </w:pPr>
      <w:r w:rsidRPr="007233BA">
        <w:rPr>
          <w:rFonts w:ascii="Calibri" w:hAnsi="Calibri"/>
        </w:rPr>
        <w:t xml:space="preserve">(1)  WHO/UNICEF coverage estimates consider population-based survey results as well as Official Country Estimates. They are generated and published annually and used to track coverage trends. </w:t>
      </w:r>
    </w:p>
    <w:p w14:paraId="10DA0D37" w14:textId="77777777" w:rsidR="00EC7E89" w:rsidRDefault="00601055" w:rsidP="00EC7E89">
      <w:pPr>
        <w:tabs>
          <w:tab w:val="left" w:pos="9360"/>
        </w:tabs>
        <w:ind w:right="-144"/>
        <w:jc w:val="both"/>
        <w:rPr>
          <w:rFonts w:ascii="Calibri" w:hAnsi="Calibri"/>
          <w:sz w:val="20"/>
          <w:szCs w:val="20"/>
        </w:rPr>
      </w:pPr>
      <w:hyperlink r:id="rId14" w:history="1">
        <w:r w:rsidR="00EC7E89" w:rsidRPr="00616CF8">
          <w:rPr>
            <w:rStyle w:val="Hyperlink"/>
            <w:rFonts w:ascii="Calibri" w:hAnsi="Calibri"/>
            <w:sz w:val="20"/>
            <w:szCs w:val="20"/>
          </w:rPr>
          <w:t>http://www.who.int/immunization_monitoring/en/globalsummary/timeseries/tswucoveragebycountry.cfm?country=NGA</w:t>
        </w:r>
      </w:hyperlink>
    </w:p>
    <w:p w14:paraId="1839C13D" w14:textId="77777777" w:rsidR="00EC7E89" w:rsidRPr="00152AAC" w:rsidRDefault="00EC7E89" w:rsidP="00EC7E89">
      <w:pPr>
        <w:tabs>
          <w:tab w:val="left" w:pos="9360"/>
        </w:tabs>
        <w:jc w:val="both"/>
        <w:rPr>
          <w:rFonts w:ascii="Calibri" w:hAnsi="Calibri"/>
          <w:sz w:val="12"/>
          <w:szCs w:val="12"/>
        </w:rPr>
      </w:pPr>
    </w:p>
    <w:p w14:paraId="7AB6F4DC" w14:textId="77777777" w:rsidR="00EC7E89" w:rsidRPr="009068AE" w:rsidRDefault="00EC7E89" w:rsidP="00EC7E89">
      <w:pPr>
        <w:jc w:val="both"/>
        <w:rPr>
          <w:rFonts w:ascii="Calibri" w:hAnsi="Calibri"/>
          <w:sz w:val="20"/>
          <w:szCs w:val="20"/>
        </w:rPr>
      </w:pPr>
      <w:r w:rsidRPr="00602BA0">
        <w:rPr>
          <w:rFonts w:ascii="Calibri" w:hAnsi="Calibri"/>
          <w:sz w:val="20"/>
          <w:szCs w:val="20"/>
          <w:u w:val="single"/>
        </w:rPr>
        <w:t>Infant mortality rate</w:t>
      </w:r>
      <w:r w:rsidRPr="008569B3">
        <w:rPr>
          <w:rFonts w:ascii="Calibri" w:hAnsi="Calibri"/>
          <w:sz w:val="20"/>
          <w:szCs w:val="20"/>
        </w:rPr>
        <w:t>:</w:t>
      </w:r>
      <w:r>
        <w:rPr>
          <w:rFonts w:ascii="Calibri" w:hAnsi="Calibri"/>
          <w:sz w:val="20"/>
          <w:szCs w:val="20"/>
        </w:rPr>
        <w:t xml:space="preserve"> the probability of dying between birth and exactly one year of age.  The infant mortality rate is expressed as the number of infant deaths per 1,000 live births.</w:t>
      </w:r>
    </w:p>
    <w:p w14:paraId="57DC827F" w14:textId="77777777" w:rsidR="00EC7E89" w:rsidRDefault="00EC7E89" w:rsidP="00EC7E89">
      <w:pPr>
        <w:tabs>
          <w:tab w:val="left" w:pos="9360"/>
        </w:tabs>
        <w:jc w:val="both"/>
        <w:rPr>
          <w:rFonts w:ascii="Calibri" w:hAnsi="Calibri"/>
          <w:sz w:val="20"/>
          <w:szCs w:val="20"/>
        </w:rPr>
      </w:pPr>
      <w:r w:rsidRPr="00602BA0">
        <w:rPr>
          <w:rFonts w:ascii="Calibri" w:hAnsi="Calibri"/>
          <w:sz w:val="20"/>
          <w:szCs w:val="20"/>
          <w:u w:val="single"/>
        </w:rPr>
        <w:t>Surviving  infants</w:t>
      </w:r>
      <w:r w:rsidRPr="008569B3">
        <w:rPr>
          <w:rFonts w:ascii="Calibri" w:hAnsi="Calibri"/>
          <w:sz w:val="20"/>
          <w:szCs w:val="20"/>
        </w:rPr>
        <w:t xml:space="preserve">: </w:t>
      </w:r>
      <w:r>
        <w:rPr>
          <w:rFonts w:ascii="Calibri" w:hAnsi="Calibri"/>
          <w:sz w:val="20"/>
          <w:szCs w:val="20"/>
        </w:rPr>
        <w:t>the number of children who have survived beyond their first year of life.  Source: WHO/UNICEF.</w:t>
      </w:r>
    </w:p>
    <w:p w14:paraId="4187359A" w14:textId="77777777" w:rsidR="00EC7E89" w:rsidRPr="004F6F03" w:rsidRDefault="00EC7E89" w:rsidP="00EC7E89">
      <w:pPr>
        <w:tabs>
          <w:tab w:val="left" w:pos="9360"/>
        </w:tabs>
        <w:rPr>
          <w:rFonts w:ascii="Calibri" w:hAnsi="Calibri"/>
          <w:sz w:val="20"/>
          <w:szCs w:val="20"/>
        </w:rPr>
      </w:pPr>
      <w:r w:rsidRPr="00602BA0">
        <w:rPr>
          <w:rFonts w:ascii="Calibri" w:hAnsi="Calibri"/>
          <w:sz w:val="20"/>
          <w:szCs w:val="20"/>
          <w:u w:val="single"/>
        </w:rPr>
        <w:t>Unimmunized infants</w:t>
      </w:r>
      <w:r w:rsidRPr="008569B3">
        <w:rPr>
          <w:rFonts w:ascii="Calibri" w:hAnsi="Calibri"/>
          <w:sz w:val="20"/>
          <w:szCs w:val="20"/>
        </w:rPr>
        <w:t xml:space="preserve"> (DTP3)</w:t>
      </w:r>
      <w:r>
        <w:rPr>
          <w:rFonts w:ascii="Calibri" w:hAnsi="Calibri"/>
          <w:sz w:val="20"/>
          <w:szCs w:val="20"/>
        </w:rPr>
        <w:t>:</w:t>
      </w:r>
      <w:r w:rsidRPr="009068AE">
        <w:rPr>
          <w:rFonts w:ascii="Calibri" w:hAnsi="Calibri"/>
          <w:sz w:val="20"/>
          <w:szCs w:val="20"/>
        </w:rPr>
        <w:t xml:space="preserve"> </w:t>
      </w:r>
      <w:r>
        <w:rPr>
          <w:rFonts w:ascii="Calibri" w:hAnsi="Calibri"/>
          <w:sz w:val="20"/>
          <w:szCs w:val="20"/>
        </w:rPr>
        <w:t xml:space="preserve">Calculated as the number of surviving infants X (1.00 – DTP3 coverage).   Calculations made using surviving infants and DTP3 coverage from WHO/UNICEF estimates.  </w:t>
      </w:r>
      <w:hyperlink r:id="rId15" w:history="1">
        <w:r w:rsidRPr="004F6F03">
          <w:rPr>
            <w:rStyle w:val="Hyperlink"/>
            <w:rFonts w:ascii="Calibri" w:hAnsi="Calibri"/>
            <w:sz w:val="20"/>
            <w:szCs w:val="20"/>
          </w:rPr>
          <w:t>http://www.who.int/immunization_monitoring/en/globalsummary/countryprofileresult.cfm</w:t>
        </w:r>
      </w:hyperlink>
    </w:p>
    <w:p w14:paraId="7B202B42" w14:textId="77777777" w:rsidR="00EC7E89" w:rsidRPr="00152AAC" w:rsidRDefault="00EC7E89" w:rsidP="00EC7E89">
      <w:pPr>
        <w:tabs>
          <w:tab w:val="left" w:pos="9360"/>
        </w:tabs>
        <w:jc w:val="both"/>
        <w:rPr>
          <w:rFonts w:ascii="Calibri" w:hAnsi="Calibri"/>
          <w:sz w:val="16"/>
          <w:szCs w:val="16"/>
        </w:rPr>
      </w:pPr>
    </w:p>
    <w:p w14:paraId="1C288CC6" w14:textId="77777777" w:rsidR="00EC7E89" w:rsidRPr="007233BA" w:rsidRDefault="00EC7E89" w:rsidP="00EC7E89">
      <w:pPr>
        <w:pStyle w:val="FootnoteText"/>
        <w:jc w:val="both"/>
        <w:rPr>
          <w:rFonts w:ascii="Calibri" w:hAnsi="Calibri"/>
        </w:rPr>
      </w:pPr>
      <w:r w:rsidRPr="007233BA">
        <w:rPr>
          <w:rFonts w:ascii="Calibri" w:hAnsi="Calibri"/>
        </w:rPr>
        <w:t xml:space="preserve">(2) The third dose of </w:t>
      </w:r>
      <w:r w:rsidRPr="006C6AA8">
        <w:rPr>
          <w:rFonts w:ascii="Calibri" w:hAnsi="Calibri"/>
        </w:rPr>
        <w:t xml:space="preserve">diphtheria, </w:t>
      </w:r>
      <w:r>
        <w:rPr>
          <w:rFonts w:ascii="Calibri" w:hAnsi="Calibri" w:cs="Calibri"/>
        </w:rPr>
        <w:t>pertussis, tetanus</w:t>
      </w:r>
      <w:r w:rsidRPr="007233BA">
        <w:rPr>
          <w:rFonts w:ascii="Calibri" w:hAnsi="Calibri"/>
        </w:rPr>
        <w:t xml:space="preserve"> (DTP3) is commonly used as a surrogate indicator for routine immunization coverage. DTP vaccine is predominantly offered in fixed health facilities and routine (commonly) monthly outreach sessions.  Polio and measles vaccines are frequently given during campaigns, as well as in fixed health facilities and during routine outreach sessions. Completion of the DTP series by one year of age requires vaccination services to be offered on multiple occasions and for those services to be accessible, available, acceptable to and sought by the target population.</w:t>
      </w:r>
    </w:p>
    <w:p w14:paraId="5AAD3CE7" w14:textId="77777777" w:rsidR="00EC7E89" w:rsidRPr="00152AAC" w:rsidRDefault="00EC7E89" w:rsidP="00EC7E89">
      <w:pPr>
        <w:tabs>
          <w:tab w:val="left" w:pos="9360"/>
        </w:tabs>
        <w:jc w:val="both"/>
        <w:rPr>
          <w:rFonts w:ascii="Calibri" w:hAnsi="Calibri"/>
          <w:sz w:val="16"/>
          <w:szCs w:val="16"/>
        </w:rPr>
      </w:pPr>
    </w:p>
    <w:p w14:paraId="430653DE" w14:textId="77777777" w:rsidR="00EC7E89" w:rsidRPr="007233BA" w:rsidRDefault="00EC7E89" w:rsidP="00EC7E89">
      <w:pPr>
        <w:tabs>
          <w:tab w:val="left" w:pos="9360"/>
        </w:tabs>
        <w:jc w:val="both"/>
        <w:rPr>
          <w:rFonts w:ascii="Calibri" w:hAnsi="Calibri"/>
          <w:sz w:val="20"/>
          <w:szCs w:val="20"/>
        </w:rPr>
      </w:pPr>
      <w:r w:rsidRPr="007233BA">
        <w:rPr>
          <w:rFonts w:ascii="Calibri" w:hAnsi="Calibri"/>
          <w:sz w:val="20"/>
          <w:szCs w:val="20"/>
        </w:rPr>
        <w:t xml:space="preserve">(3) Official Country Estimates of immunization coverage come from the annual Joint Reporting Form (JRF) that each </w:t>
      </w:r>
    </w:p>
    <w:p w14:paraId="64CC3F57" w14:textId="77777777" w:rsidR="00EC7E89" w:rsidRDefault="00EC7E89" w:rsidP="00EC7E89">
      <w:pPr>
        <w:tabs>
          <w:tab w:val="left" w:pos="9360"/>
        </w:tabs>
        <w:jc w:val="both"/>
        <w:rPr>
          <w:rFonts w:ascii="Calibri" w:hAnsi="Calibri"/>
          <w:sz w:val="20"/>
          <w:szCs w:val="20"/>
        </w:rPr>
      </w:pPr>
      <w:r w:rsidRPr="007233BA">
        <w:rPr>
          <w:rFonts w:ascii="Calibri" w:hAnsi="Calibri"/>
          <w:sz w:val="20"/>
          <w:szCs w:val="20"/>
        </w:rPr>
        <w:t>country submits to WHO and UNICEF. These estimates are most often based on administrative reports from health facilities</w:t>
      </w:r>
      <w:r>
        <w:rPr>
          <w:rFonts w:ascii="Calibri" w:hAnsi="Calibri"/>
          <w:sz w:val="20"/>
          <w:szCs w:val="20"/>
        </w:rPr>
        <w:t xml:space="preserve">. </w:t>
      </w:r>
      <w:hyperlink r:id="rId16" w:history="1">
        <w:r w:rsidRPr="00616CF8">
          <w:rPr>
            <w:rStyle w:val="Hyperlink"/>
            <w:rFonts w:ascii="Calibri" w:hAnsi="Calibri"/>
            <w:sz w:val="20"/>
            <w:szCs w:val="20"/>
          </w:rPr>
          <w:t>http://www.who.int/immunization_monitoring/en/globalsummary/timeseries/tscoveragebycountry.cfm?C=NGA</w:t>
        </w:r>
      </w:hyperlink>
    </w:p>
    <w:p w14:paraId="0AA6E8B1" w14:textId="77777777" w:rsidR="00EC7E89" w:rsidRPr="00152AAC" w:rsidRDefault="00EC7E89" w:rsidP="00EC7E89">
      <w:pPr>
        <w:pStyle w:val="FootnoteText"/>
        <w:jc w:val="both"/>
        <w:rPr>
          <w:rFonts w:ascii="Calibri" w:hAnsi="Calibri"/>
          <w:sz w:val="16"/>
          <w:szCs w:val="16"/>
        </w:rPr>
      </w:pPr>
    </w:p>
    <w:p w14:paraId="403979FC" w14:textId="77777777" w:rsidR="00EC7E89" w:rsidRDefault="00EC7E89" w:rsidP="00EC7E89">
      <w:pPr>
        <w:pStyle w:val="FootnoteText"/>
        <w:rPr>
          <w:rFonts w:ascii="Calibri" w:hAnsi="Calibri"/>
        </w:rPr>
      </w:pPr>
      <w:r w:rsidRPr="007233BA">
        <w:rPr>
          <w:rFonts w:ascii="Calibri" w:hAnsi="Calibri"/>
        </w:rPr>
        <w:t xml:space="preserve">(4) Demographic and Health Surveys (DHS).   </w:t>
      </w:r>
      <w:hyperlink r:id="rId17" w:history="1">
        <w:r w:rsidRPr="00214814">
          <w:rPr>
            <w:rStyle w:val="Hyperlink"/>
            <w:rFonts w:ascii="Calibri" w:hAnsi="Calibri"/>
          </w:rPr>
          <w:t>http://www.measuredhs.com/countries/country_main.cfm?ctry_id=30&amp;c=Nigeria</w:t>
        </w:r>
      </w:hyperlink>
    </w:p>
    <w:p w14:paraId="78098E69" w14:textId="77777777" w:rsidR="00EC7E89" w:rsidRDefault="00EC7E89" w:rsidP="00EC7E89">
      <w:pPr>
        <w:pStyle w:val="FootnoteText"/>
        <w:jc w:val="both"/>
        <w:rPr>
          <w:rFonts w:ascii="Calibri" w:hAnsi="Calibri"/>
        </w:rPr>
      </w:pPr>
      <w:r w:rsidRPr="007233BA">
        <w:rPr>
          <w:rFonts w:ascii="Calibri" w:hAnsi="Calibri"/>
        </w:rPr>
        <w:t xml:space="preserve">All collected data on children 12-23 months of age by card and history. The DHS estimates in this table are for DTP3 coverage by 12 months of age, as documented by card and applied to coverage by recall. All DHS and standard immunization coverage surveys describe the coverage situation at least one year before they were conducted, </w:t>
      </w:r>
      <w:r>
        <w:rPr>
          <w:rFonts w:ascii="Calibri" w:hAnsi="Calibri"/>
        </w:rPr>
        <w:t>thus the positioning of the blue</w:t>
      </w:r>
      <w:r w:rsidRPr="007233BA">
        <w:rPr>
          <w:rFonts w:ascii="Calibri" w:hAnsi="Calibri"/>
        </w:rPr>
        <w:t xml:space="preserve"> markers</w:t>
      </w:r>
      <w:r>
        <w:rPr>
          <w:rFonts w:ascii="Calibri" w:hAnsi="Calibri"/>
        </w:rPr>
        <w:t xml:space="preserve"> </w:t>
      </w:r>
      <w:r w:rsidRPr="006821B9">
        <w:rPr>
          <w:rFonts w:ascii="Calibri" w:hAnsi="Calibri" w:cs="Tahoma"/>
          <w:color w:val="000000"/>
        </w:rPr>
        <w:t>(marker placement is either in the middle of the year prior to year of survey, or on the border of the survey year when a gap in years exists in the table)</w:t>
      </w:r>
      <w:r w:rsidRPr="00A65D3F">
        <w:rPr>
          <w:rFonts w:ascii="Calibri" w:hAnsi="Calibri"/>
        </w:rPr>
        <w:t xml:space="preserve">. </w:t>
      </w:r>
    </w:p>
    <w:p w14:paraId="21A9587E" w14:textId="77777777" w:rsidR="00EC7E89" w:rsidRPr="00152AAC" w:rsidRDefault="00EC7E89" w:rsidP="00EC7E89">
      <w:pPr>
        <w:pStyle w:val="FootnoteText"/>
        <w:jc w:val="both"/>
        <w:rPr>
          <w:rFonts w:ascii="Calibri" w:hAnsi="Calibri"/>
          <w:sz w:val="16"/>
          <w:szCs w:val="16"/>
        </w:rPr>
      </w:pPr>
    </w:p>
    <w:p w14:paraId="78B4A779" w14:textId="77777777" w:rsidR="00EC7E89" w:rsidRPr="007233BA" w:rsidRDefault="00EC7E89" w:rsidP="00EC7E89">
      <w:pPr>
        <w:pStyle w:val="FootnoteText"/>
        <w:jc w:val="both"/>
        <w:rPr>
          <w:rFonts w:ascii="Calibri" w:hAnsi="Calibri"/>
        </w:rPr>
      </w:pPr>
      <w:r w:rsidRPr="007233BA">
        <w:rPr>
          <w:rFonts w:ascii="Calibri" w:hAnsi="Calibri"/>
        </w:rPr>
        <w:t xml:space="preserve">(5) The 2003 and 2006 National Immunization Coverage Survey (NICS) estimates in this table are collected using </w:t>
      </w:r>
      <w:r>
        <w:rPr>
          <w:rFonts w:ascii="Calibri" w:hAnsi="Calibri"/>
        </w:rPr>
        <w:t xml:space="preserve">the same situation as the DHS—coverage </w:t>
      </w:r>
      <w:r w:rsidRPr="007233BA">
        <w:rPr>
          <w:rFonts w:ascii="Calibri" w:hAnsi="Calibri"/>
        </w:rPr>
        <w:t>by 12 months of age as documented by card and applied to coverage by card and recall, thus similarly describing the coverage situation at least one year before the surveys were conducted.</w:t>
      </w:r>
    </w:p>
    <w:p w14:paraId="4589B4A8" w14:textId="77777777" w:rsidR="00EC7E89" w:rsidRPr="00152AAC" w:rsidRDefault="00EC7E89" w:rsidP="00EC7E89">
      <w:pPr>
        <w:pStyle w:val="FootnoteText"/>
        <w:jc w:val="both"/>
        <w:rPr>
          <w:rFonts w:ascii="Calibri" w:hAnsi="Calibri"/>
          <w:sz w:val="16"/>
          <w:szCs w:val="16"/>
        </w:rPr>
      </w:pPr>
    </w:p>
    <w:p w14:paraId="4EE479DB" w14:textId="77777777" w:rsidR="00EC7E89" w:rsidRPr="007233BA" w:rsidRDefault="00EC7E89" w:rsidP="00EC7E89">
      <w:pPr>
        <w:pStyle w:val="FootnoteText"/>
        <w:jc w:val="both"/>
        <w:rPr>
          <w:rFonts w:ascii="Calibri" w:hAnsi="Calibri"/>
        </w:rPr>
      </w:pPr>
      <w:r w:rsidRPr="007233BA">
        <w:rPr>
          <w:rFonts w:ascii="Calibri" w:hAnsi="Calibri"/>
        </w:rPr>
        <w:t>(6) The Multiple Indicator Cluster Survey 2007 estimates represent preliminary results</w:t>
      </w:r>
      <w:r>
        <w:rPr>
          <w:rFonts w:ascii="Calibri" w:hAnsi="Calibri"/>
        </w:rPr>
        <w:t xml:space="preserve">, </w:t>
      </w:r>
      <w:hyperlink r:id="rId18" w:history="1">
        <w:r w:rsidRPr="00C475B7">
          <w:rPr>
            <w:rStyle w:val="Hyperlink"/>
            <w:rFonts w:ascii="Calibri" w:hAnsi="Calibri"/>
          </w:rPr>
          <w:t xml:space="preserve">http://www.childinfo.org/. </w:t>
        </w:r>
      </w:hyperlink>
      <w:r w:rsidRPr="007233BA">
        <w:rPr>
          <w:rFonts w:ascii="Calibri" w:hAnsi="Calibri"/>
        </w:rPr>
        <w:t xml:space="preserve"> The data used in the table are estimates for DTP3 coverage by 12 months of age, as documented by card, and applied to coverage by </w:t>
      </w:r>
      <w:r w:rsidRPr="007233BA">
        <w:rPr>
          <w:rFonts w:ascii="Calibri" w:hAnsi="Calibri"/>
        </w:rPr>
        <w:lastRenderedPageBreak/>
        <w:t xml:space="preserve">recall, thus like the DHS and NICS, the data describe the coverage situation at least one year before the survey was conducted.      </w:t>
      </w:r>
    </w:p>
    <w:p w14:paraId="2E23A4D2" w14:textId="77777777" w:rsidR="00EC7E89" w:rsidRPr="00152AAC" w:rsidRDefault="00EC7E89" w:rsidP="00EC7E89">
      <w:pPr>
        <w:pStyle w:val="FootnoteText"/>
        <w:ind w:left="360"/>
        <w:jc w:val="both"/>
        <w:rPr>
          <w:rFonts w:ascii="Calibri" w:hAnsi="Calibri"/>
          <w:sz w:val="16"/>
          <w:szCs w:val="16"/>
        </w:rPr>
      </w:pPr>
    </w:p>
    <w:p w14:paraId="2876D319" w14:textId="77777777" w:rsidR="00EC7E89" w:rsidRPr="007233BA" w:rsidRDefault="00EC7E89" w:rsidP="00EC7E89">
      <w:pPr>
        <w:pStyle w:val="FootnoteText"/>
        <w:jc w:val="both"/>
        <w:rPr>
          <w:rFonts w:ascii="Calibri" w:hAnsi="Calibri"/>
        </w:rPr>
      </w:pPr>
      <w:r w:rsidRPr="007233BA">
        <w:rPr>
          <w:rFonts w:ascii="Calibri" w:hAnsi="Calibri"/>
        </w:rPr>
        <w:t>(7) Drop-outs are people who begin the vaccination schedule but do not complete it.  Left-outs are people who were never reached for vaccination.</w:t>
      </w:r>
      <w:r w:rsidRPr="00E47A65">
        <w:t xml:space="preserve"> </w:t>
      </w:r>
      <w:hyperlink r:id="rId19" w:history="1">
        <w:r w:rsidRPr="00E47A65">
          <w:rPr>
            <w:rStyle w:val="Hyperlink"/>
            <w:rFonts w:ascii="Calibri" w:hAnsi="Calibri"/>
          </w:rPr>
          <w:t>http://www.immunizationbasics.jsi.com/Docs/Imm_Essentials_2009.pdf</w:t>
        </w:r>
      </w:hyperlink>
      <w:r w:rsidRPr="007233BA">
        <w:rPr>
          <w:rFonts w:ascii="Calibri" w:hAnsi="Calibri"/>
        </w:rPr>
        <w:t xml:space="preserve"> (pp.47-50)</w:t>
      </w:r>
    </w:p>
    <w:p w14:paraId="718D3282" w14:textId="77777777" w:rsidR="00EC7E89" w:rsidRPr="00152AAC" w:rsidRDefault="00EC7E89" w:rsidP="00EC7E89">
      <w:pPr>
        <w:pStyle w:val="FootnoteText"/>
        <w:jc w:val="both"/>
        <w:rPr>
          <w:rFonts w:ascii="Calibri" w:hAnsi="Calibri"/>
          <w:sz w:val="16"/>
          <w:szCs w:val="16"/>
        </w:rPr>
      </w:pPr>
    </w:p>
    <w:p w14:paraId="50D7898E" w14:textId="77777777" w:rsidR="00EC7E89" w:rsidRPr="007233BA" w:rsidRDefault="00EC7E89" w:rsidP="00EC7E89">
      <w:pPr>
        <w:pStyle w:val="FootnoteText"/>
        <w:jc w:val="both"/>
        <w:rPr>
          <w:rFonts w:ascii="Calibri" w:hAnsi="Calibri"/>
        </w:rPr>
      </w:pPr>
      <w:r w:rsidRPr="007233BA">
        <w:rPr>
          <w:rFonts w:ascii="Calibri" w:hAnsi="Calibri"/>
        </w:rPr>
        <w:t>(8) Immunization Services Support (ISS) payments are disbursed according to Annual Progress Reports and are contingent on countries increasing the number of children immunized each year.  These payments are called reward payments because the country is being paid a reward of $20 for each child immunized.  Countries are allowed to apply for ISS for the duration of the comprehensive Multi-Year Plan (</w:t>
      </w:r>
      <w:proofErr w:type="spellStart"/>
      <w:r w:rsidRPr="007233BA">
        <w:rPr>
          <w:rFonts w:ascii="Calibri" w:hAnsi="Calibri"/>
        </w:rPr>
        <w:t>cMYP</w:t>
      </w:r>
      <w:proofErr w:type="spellEnd"/>
      <w:r w:rsidRPr="007233BA">
        <w:rPr>
          <w:rFonts w:ascii="Calibri" w:hAnsi="Calibri"/>
        </w:rPr>
        <w:t xml:space="preserve">).  </w:t>
      </w:r>
    </w:p>
    <w:p w14:paraId="77C4EED0" w14:textId="77777777" w:rsidR="00EC7E89" w:rsidRPr="00152AAC" w:rsidRDefault="00EC7E89" w:rsidP="00EC7E89">
      <w:pPr>
        <w:pStyle w:val="FootnoteText"/>
        <w:ind w:left="360"/>
        <w:jc w:val="both"/>
        <w:rPr>
          <w:rFonts w:ascii="Calibri" w:hAnsi="Calibri"/>
          <w:sz w:val="16"/>
          <w:szCs w:val="16"/>
        </w:rPr>
      </w:pPr>
    </w:p>
    <w:p w14:paraId="590AA6C9" w14:textId="77777777" w:rsidR="00EC7E89" w:rsidRPr="007233BA" w:rsidRDefault="00EC7E89" w:rsidP="00EC7E89">
      <w:pPr>
        <w:pStyle w:val="FootnoteText"/>
        <w:jc w:val="both"/>
        <w:rPr>
          <w:rFonts w:ascii="Calibri" w:hAnsi="Calibri"/>
        </w:rPr>
      </w:pPr>
      <w:r w:rsidRPr="007233BA">
        <w:rPr>
          <w:rFonts w:ascii="Calibri" w:hAnsi="Calibri"/>
        </w:rPr>
        <w:t xml:space="preserve">(9)  Health System Strengthening (HSS) payments are allocated based on the birth cohort and the GDP per capita of the country.  Countries are allowed to apply for HSS for the duration of their Health Sector Plan (or equivalent).  </w:t>
      </w:r>
    </w:p>
    <w:p w14:paraId="08AD455D" w14:textId="77777777" w:rsidR="00EC7E89" w:rsidRPr="00152AAC" w:rsidRDefault="00EC7E89" w:rsidP="00EC7E89">
      <w:pPr>
        <w:pStyle w:val="FootnoteText"/>
        <w:ind w:left="360"/>
        <w:jc w:val="both"/>
        <w:rPr>
          <w:rFonts w:ascii="Calibri" w:hAnsi="Calibri"/>
          <w:sz w:val="16"/>
          <w:szCs w:val="16"/>
        </w:rPr>
      </w:pPr>
    </w:p>
    <w:p w14:paraId="7A4ABA2D" w14:textId="77777777" w:rsidR="00EC7E89" w:rsidRDefault="00EC7E89" w:rsidP="00EC7E89">
      <w:pPr>
        <w:pStyle w:val="FootnoteText"/>
        <w:jc w:val="both"/>
        <w:rPr>
          <w:rFonts w:ascii="Calibri" w:hAnsi="Calibri"/>
        </w:rPr>
      </w:pPr>
      <w:r w:rsidRPr="007233BA">
        <w:rPr>
          <w:rFonts w:ascii="Calibri" w:hAnsi="Calibri"/>
        </w:rPr>
        <w:t xml:space="preserve">(10) New vaccines are delivered to countries based on the target population and the co-financing paid by each </w:t>
      </w:r>
      <w:r w:rsidRPr="00152AAC">
        <w:rPr>
          <w:rFonts w:ascii="Calibri" w:hAnsi="Calibri"/>
        </w:rPr>
        <w:t xml:space="preserve">country.  All countries are being approved until 2015, but the actual number of vaccine doses disbursed is revised each year when the country submits its Annual Progress Report.  </w:t>
      </w:r>
    </w:p>
    <w:p w14:paraId="1FD555CC" w14:textId="77777777" w:rsidR="00B62EBA" w:rsidRDefault="00B62EBA" w:rsidP="00EC7E89">
      <w:pPr>
        <w:pStyle w:val="FootnoteText"/>
        <w:jc w:val="both"/>
        <w:rPr>
          <w:rFonts w:ascii="Calibri" w:hAnsi="Calibri"/>
        </w:rPr>
      </w:pPr>
    </w:p>
    <w:p w14:paraId="564939EA" w14:textId="77777777" w:rsidR="00EC7E89" w:rsidRPr="00152AAC" w:rsidRDefault="00EC7E89" w:rsidP="00EC7E89">
      <w:pPr>
        <w:pStyle w:val="FootnoteText"/>
        <w:jc w:val="both"/>
        <w:rPr>
          <w:rFonts w:ascii="Calibri" w:hAnsi="Calibri"/>
        </w:rPr>
      </w:pPr>
      <w:r w:rsidRPr="00152AAC">
        <w:rPr>
          <w:rFonts w:ascii="Calibri" w:hAnsi="Calibri"/>
        </w:rPr>
        <w:t xml:space="preserve">(11) </w:t>
      </w:r>
      <w:bookmarkStart w:id="3" w:name="OLE_LINK1"/>
      <w:bookmarkStart w:id="4" w:name="OLE_LINK2"/>
      <w:r w:rsidRPr="00152AAC">
        <w:rPr>
          <w:rFonts w:ascii="Calibri" w:hAnsi="Calibri"/>
        </w:rPr>
        <w:t xml:space="preserve">Pentavalent vaccine protects against diphtheria, </w:t>
      </w:r>
      <w:r w:rsidRPr="00152AAC">
        <w:rPr>
          <w:rFonts w:ascii="Calibri" w:hAnsi="Calibri" w:cs="Calibri"/>
        </w:rPr>
        <w:t xml:space="preserve">pertussis, tetanus, </w:t>
      </w:r>
      <w:r w:rsidRPr="00152AAC">
        <w:rPr>
          <w:rFonts w:ascii="Calibri" w:hAnsi="Calibri"/>
        </w:rPr>
        <w:t xml:space="preserve">hepatitis B, and </w:t>
      </w:r>
      <w:r w:rsidRPr="00152AAC">
        <w:rPr>
          <w:rFonts w:ascii="Calibri" w:hAnsi="Calibri"/>
          <w:i/>
        </w:rPr>
        <w:t xml:space="preserve">Haemophilus </w:t>
      </w:r>
      <w:proofErr w:type="spellStart"/>
      <w:r w:rsidRPr="00152AAC">
        <w:rPr>
          <w:rFonts w:ascii="Calibri" w:hAnsi="Calibri"/>
          <w:i/>
        </w:rPr>
        <w:t>influenzae</w:t>
      </w:r>
      <w:proofErr w:type="spellEnd"/>
      <w:r w:rsidRPr="00152AAC">
        <w:rPr>
          <w:rFonts w:ascii="Calibri" w:hAnsi="Calibri"/>
        </w:rPr>
        <w:t xml:space="preserve"> type b.</w:t>
      </w:r>
      <w:bookmarkEnd w:id="3"/>
      <w:bookmarkEnd w:id="4"/>
      <w:r w:rsidRPr="00152AAC">
        <w:rPr>
          <w:rFonts w:ascii="Calibri" w:hAnsi="Calibri"/>
        </w:rPr>
        <w:t xml:space="preserve"> </w:t>
      </w:r>
    </w:p>
    <w:p w14:paraId="523FB8CC" w14:textId="77777777" w:rsidR="00676BED" w:rsidRDefault="007178D0">
      <w:r>
        <w:rPr>
          <w:noProof/>
        </w:rPr>
        <mc:AlternateContent>
          <mc:Choice Requires="wpg">
            <w:drawing>
              <wp:anchor distT="0" distB="0" distL="114300" distR="114300" simplePos="0" relativeHeight="251659264" behindDoc="0" locked="1" layoutInCell="1" allowOverlap="1" wp14:anchorId="532AA1E5" wp14:editId="532AA1E6">
                <wp:simplePos x="0" y="0"/>
                <wp:positionH relativeFrom="column">
                  <wp:posOffset>-228600</wp:posOffset>
                </wp:positionH>
                <wp:positionV relativeFrom="page">
                  <wp:posOffset>8770620</wp:posOffset>
                </wp:positionV>
                <wp:extent cx="6858000" cy="1060450"/>
                <wp:effectExtent l="0" t="0" r="19050" b="6350"/>
                <wp:wrapNone/>
                <wp:docPr id="28" name="Group 28"/>
                <wp:cNvGraphicFramePr/>
                <a:graphic xmlns:a="http://schemas.openxmlformats.org/drawingml/2006/main">
                  <a:graphicData uri="http://schemas.microsoft.com/office/word/2010/wordprocessingGroup">
                    <wpg:wgp>
                      <wpg:cNvGrpSpPr/>
                      <wpg:grpSpPr>
                        <a:xfrm>
                          <a:off x="0" y="0"/>
                          <a:ext cx="6858000" cy="1060450"/>
                          <a:chOff x="0" y="0"/>
                          <a:chExt cx="6858000" cy="1063625"/>
                        </a:xfrm>
                      </wpg:grpSpPr>
                      <wps:wsp>
                        <wps:cNvPr id="27" name="Text Box 27"/>
                        <wps:cNvSpPr txBox="1"/>
                        <wps:spPr>
                          <a:xfrm>
                            <a:off x="228600" y="0"/>
                            <a:ext cx="6200775" cy="1063625"/>
                          </a:xfrm>
                          <a:prstGeom prst="rect">
                            <a:avLst/>
                          </a:prstGeom>
                          <a:noFill/>
                          <a:ln w="6350">
                            <a:noFill/>
                          </a:ln>
                          <a:effectLst/>
                        </wps:spPr>
                        <wps:txbx>
                          <w:txbxContent>
                            <w:p w14:paraId="5C6C3682" w14:textId="77777777" w:rsidR="005271E6" w:rsidRPr="003312E0" w:rsidRDefault="005271E6" w:rsidP="00676BED">
                              <w:pPr>
                                <w:jc w:val="center"/>
                                <w:rPr>
                                  <w:rFonts w:ascii="Franklin Gothic Book" w:hAnsi="Franklin Gothic Book"/>
                                  <w:b/>
                                  <w:sz w:val="16"/>
                                  <w:szCs w:val="19"/>
                                </w:rPr>
                              </w:pPr>
                            </w:p>
                            <w:p w14:paraId="3E74037A" w14:textId="77777777" w:rsidR="005271E6" w:rsidRPr="00745B62" w:rsidRDefault="005271E6" w:rsidP="00676BED">
                              <w:pPr>
                                <w:jc w:val="center"/>
                                <w:rPr>
                                  <w:rFonts w:ascii="Franklin Gothic Demi" w:hAnsi="Franklin Gothic Demi"/>
                                  <w:sz w:val="18"/>
                                  <w:szCs w:val="18"/>
                                </w:rPr>
                              </w:pPr>
                              <w:r w:rsidRPr="00745B62">
                                <w:rPr>
                                  <w:rFonts w:ascii="Franklin Gothic Demi" w:hAnsi="Franklin Gothic Demi"/>
                                  <w:color w:val="007B9B"/>
                                  <w:sz w:val="18"/>
                                  <w:szCs w:val="18"/>
                                </w:rPr>
                                <w:t xml:space="preserve">MCHIP: </w:t>
                              </w:r>
                              <w:r w:rsidRPr="00745B62">
                                <w:rPr>
                                  <w:rFonts w:ascii="Franklin Gothic Demi" w:hAnsi="Franklin Gothic Demi"/>
                                  <w:sz w:val="18"/>
                                  <w:szCs w:val="18"/>
                                </w:rPr>
                                <w:t xml:space="preserve">1776 Massachusetts Avenue NW, Suite 300, Washington, DC </w:t>
                              </w:r>
                              <w:proofErr w:type="gramStart"/>
                              <w:r w:rsidRPr="00745B62">
                                <w:rPr>
                                  <w:rFonts w:ascii="Franklin Gothic Demi" w:hAnsi="Franklin Gothic Demi"/>
                                  <w:sz w:val="18"/>
                                  <w:szCs w:val="18"/>
                                </w:rPr>
                                <w:t>20036</w:t>
                              </w:r>
                              <w:r>
                                <w:rPr>
                                  <w:rFonts w:ascii="Franklin Gothic Demi" w:hAnsi="Franklin Gothic Demi"/>
                                  <w:sz w:val="18"/>
                                  <w:szCs w:val="18"/>
                                </w:rPr>
                                <w:t xml:space="preserve">  </w:t>
                              </w:r>
                              <w:proofErr w:type="spellStart"/>
                              <w:r w:rsidRPr="00745B62">
                                <w:rPr>
                                  <w:rFonts w:ascii="Franklin Gothic Demi" w:hAnsi="Franklin Gothic Demi"/>
                                  <w:sz w:val="18"/>
                                  <w:szCs w:val="18"/>
                                </w:rPr>
                                <w:t>tel</w:t>
                              </w:r>
                              <w:proofErr w:type="spellEnd"/>
                              <w:proofErr w:type="gramEnd"/>
                              <w:r w:rsidRPr="00745B62">
                                <w:rPr>
                                  <w:rFonts w:ascii="Franklin Gothic Demi" w:hAnsi="Franklin Gothic Demi"/>
                                  <w:sz w:val="18"/>
                                  <w:szCs w:val="18"/>
                                </w:rPr>
                                <w:t>: 202.835.3100</w:t>
                              </w:r>
                              <w:r>
                                <w:rPr>
                                  <w:rFonts w:ascii="Franklin Gothic Demi" w:hAnsi="Franklin Gothic Demi"/>
                                  <w:sz w:val="18"/>
                                  <w:szCs w:val="18"/>
                                </w:rPr>
                                <w:t xml:space="preserve">  </w:t>
                              </w:r>
                              <w:r w:rsidRPr="00745B62">
                                <w:rPr>
                                  <w:rFonts w:ascii="Franklin Gothic Demi" w:hAnsi="Franklin Gothic Demi"/>
                                  <w:sz w:val="18"/>
                                  <w:szCs w:val="18"/>
                                </w:rPr>
                                <w:t xml:space="preserve">e-mail: info@mchip.net </w:t>
                              </w:r>
                            </w:p>
                            <w:p w14:paraId="03B62887" w14:textId="77777777" w:rsidR="005271E6" w:rsidRPr="00745B62" w:rsidRDefault="005271E6" w:rsidP="00676BED">
                              <w:pPr>
                                <w:spacing w:before="40"/>
                                <w:jc w:val="center"/>
                                <w:rPr>
                                  <w:rFonts w:ascii="Franklin Gothic Book" w:hAnsi="Franklin Gothic Book"/>
                                  <w:sz w:val="16"/>
                                  <w:szCs w:val="18"/>
                                </w:rPr>
                              </w:pPr>
                              <w:smartTag w:uri="urn:schemas-microsoft-com:office:smarttags" w:element="PostalCode">
                                <w:r w:rsidRPr="00745B62">
                                  <w:rPr>
                                    <w:rFonts w:ascii="Franklin Gothic Book" w:hAnsi="Franklin Gothic Book"/>
                                    <w:sz w:val="16"/>
                                    <w:szCs w:val="18"/>
                                  </w:rPr>
                                  <w:t>Koki Agarwal</w:t>
                                </w:r>
                              </w:smartTag>
                              <w:r w:rsidRPr="00745B62">
                                <w:rPr>
                                  <w:rFonts w:ascii="Franklin Gothic Book" w:hAnsi="Franklin Gothic Book"/>
                                  <w:sz w:val="16"/>
                                  <w:szCs w:val="18"/>
                                </w:rPr>
                                <w:t>, Director, kagarwal@mchip.net</w:t>
                              </w:r>
                              <w:r>
                                <w:rPr>
                                  <w:rFonts w:ascii="Franklin Gothic Book" w:hAnsi="Franklin Gothic Book"/>
                                  <w:sz w:val="16"/>
                                  <w:szCs w:val="18"/>
                                </w:rPr>
                                <w:t>;</w:t>
                              </w:r>
                              <w:r w:rsidRPr="00745B62">
                                <w:rPr>
                                  <w:rFonts w:ascii="Franklin Gothic Book" w:hAnsi="Franklin Gothic Book"/>
                                  <w:sz w:val="16"/>
                                  <w:szCs w:val="18"/>
                                </w:rPr>
                                <w:t xml:space="preserve"> Anita Gibson, Deputy Director, agibson@mchip.net</w:t>
                              </w:r>
                            </w:p>
                            <w:p w14:paraId="7E3D8846" w14:textId="77777777" w:rsidR="005271E6" w:rsidRPr="00745B62" w:rsidRDefault="005271E6" w:rsidP="00676BED">
                              <w:pPr>
                                <w:spacing w:before="120"/>
                                <w:jc w:val="center"/>
                                <w:rPr>
                                  <w:rFonts w:ascii="Franklin Gothic Demi" w:hAnsi="Franklin Gothic Demi"/>
                                  <w:sz w:val="18"/>
                                  <w:szCs w:val="20"/>
                                </w:rPr>
                              </w:pPr>
                              <w:r w:rsidRPr="00745B62">
                                <w:rPr>
                                  <w:rFonts w:ascii="Franklin Gothic Demi" w:hAnsi="Franklin Gothic Demi"/>
                                  <w:color w:val="007B9B"/>
                                  <w:sz w:val="18"/>
                                  <w:szCs w:val="20"/>
                                </w:rPr>
                                <w:t>USAID:</w:t>
                              </w:r>
                              <w:r w:rsidRPr="00745B62">
                                <w:rPr>
                                  <w:rFonts w:ascii="Franklin Gothic Demi" w:hAnsi="Franklin Gothic Demi"/>
                                  <w:sz w:val="18"/>
                                  <w:szCs w:val="20"/>
                                </w:rPr>
                                <w:t xml:space="preserve"> 1300 Pennsylvania Avenue, Washington, DC </w:t>
                              </w:r>
                              <w:proofErr w:type="gramStart"/>
                              <w:r w:rsidRPr="00745B62">
                                <w:rPr>
                                  <w:rFonts w:ascii="Franklin Gothic Demi" w:hAnsi="Franklin Gothic Demi"/>
                                  <w:sz w:val="18"/>
                                  <w:szCs w:val="20"/>
                                </w:rPr>
                                <w:t>20523</w:t>
                              </w:r>
                              <w:r>
                                <w:rPr>
                                  <w:rFonts w:ascii="Franklin Gothic Demi" w:hAnsi="Franklin Gothic Demi"/>
                                  <w:sz w:val="18"/>
                                  <w:szCs w:val="20"/>
                                </w:rPr>
                                <w:t xml:space="preserve">  </w:t>
                              </w:r>
                              <w:proofErr w:type="spellStart"/>
                              <w:r w:rsidRPr="00745B62">
                                <w:rPr>
                                  <w:rFonts w:ascii="Franklin Gothic Demi" w:hAnsi="Franklin Gothic Demi"/>
                                  <w:sz w:val="18"/>
                                  <w:szCs w:val="20"/>
                                </w:rPr>
                                <w:t>tel</w:t>
                              </w:r>
                              <w:proofErr w:type="spellEnd"/>
                              <w:proofErr w:type="gramEnd"/>
                              <w:r w:rsidRPr="00745B62">
                                <w:rPr>
                                  <w:rFonts w:ascii="Franklin Gothic Demi" w:hAnsi="Franklin Gothic Demi"/>
                                  <w:sz w:val="18"/>
                                  <w:szCs w:val="20"/>
                                </w:rPr>
                                <w:t>: 202.712.4564</w:t>
                              </w:r>
                            </w:p>
                            <w:p w14:paraId="19A1DF57" w14:textId="77777777" w:rsidR="005271E6" w:rsidRPr="00745B62" w:rsidRDefault="005271E6" w:rsidP="00676BED">
                              <w:pPr>
                                <w:jc w:val="center"/>
                                <w:rPr>
                                  <w:rFonts w:ascii="Franklin Gothic Book" w:hAnsi="Franklin Gothic Book"/>
                                  <w:sz w:val="16"/>
                                  <w:szCs w:val="18"/>
                                </w:rPr>
                              </w:pPr>
                              <w:proofErr w:type="spellStart"/>
                              <w:r w:rsidRPr="00745B62">
                                <w:rPr>
                                  <w:rFonts w:ascii="Franklin Gothic Book" w:hAnsi="Franklin Gothic Book"/>
                                  <w:sz w:val="16"/>
                                  <w:szCs w:val="18"/>
                                </w:rPr>
                                <w:t>Nahed</w:t>
                              </w:r>
                              <w:proofErr w:type="spellEnd"/>
                              <w:r w:rsidRPr="00745B62">
                                <w:rPr>
                                  <w:rFonts w:ascii="Franklin Gothic Book" w:hAnsi="Franklin Gothic Book"/>
                                  <w:sz w:val="16"/>
                                  <w:szCs w:val="18"/>
                                </w:rPr>
                                <w:t xml:space="preserve"> Matta, AOTR, nmatta@usaid.gov</w:t>
                              </w:r>
                              <w:r>
                                <w:rPr>
                                  <w:rFonts w:ascii="Franklin Gothic Book" w:hAnsi="Franklin Gothic Book"/>
                                  <w:sz w:val="16"/>
                                  <w:szCs w:val="18"/>
                                </w:rPr>
                                <w:t>;</w:t>
                              </w:r>
                              <w:r w:rsidRPr="00745B62">
                                <w:rPr>
                                  <w:rFonts w:ascii="Franklin Gothic Book" w:hAnsi="Franklin Gothic Book"/>
                                  <w:sz w:val="16"/>
                                  <w:szCs w:val="18"/>
                                </w:rPr>
                                <w:t xml:space="preserve"> Lily </w:t>
                              </w:r>
                              <w:proofErr w:type="spellStart"/>
                              <w:r w:rsidRPr="00745B62">
                                <w:rPr>
                                  <w:rFonts w:ascii="Franklin Gothic Book" w:hAnsi="Franklin Gothic Book"/>
                                  <w:sz w:val="16"/>
                                  <w:szCs w:val="18"/>
                                </w:rPr>
                                <w:t>Kak</w:t>
                              </w:r>
                              <w:proofErr w:type="spellEnd"/>
                              <w:r w:rsidRPr="00745B62">
                                <w:rPr>
                                  <w:rFonts w:ascii="Franklin Gothic Book" w:hAnsi="Franklin Gothic Book"/>
                                  <w:sz w:val="16"/>
                                  <w:szCs w:val="18"/>
                                </w:rPr>
                                <w:t>, Alternate AOTR, lkak@usaid.gov</w:t>
                              </w:r>
                            </w:p>
                            <w:p w14:paraId="7201D475" w14:textId="77777777" w:rsidR="005271E6" w:rsidRPr="003312E0" w:rsidRDefault="005271E6" w:rsidP="00676BED">
                              <w:pPr>
                                <w:jc w:val="center"/>
                                <w:rPr>
                                  <w:rFonts w:ascii="Franklin Gothic Book" w:hAnsi="Franklin Gothic Book"/>
                                  <w:sz w:val="14"/>
                                  <w:szCs w:val="18"/>
                                </w:rPr>
                              </w:pPr>
                            </w:p>
                            <w:p w14:paraId="4B409420" w14:textId="77777777" w:rsidR="005271E6" w:rsidRPr="00BB405F" w:rsidRDefault="005271E6" w:rsidP="003547C1">
                              <w:pPr>
                                <w:jc w:val="center"/>
                                <w:rPr>
                                  <w:rFonts w:ascii="Franklin Gothic Demi" w:hAnsi="Franklin Gothic Demi"/>
                                  <w:color w:val="007B9B"/>
                                </w:rPr>
                              </w:pPr>
                              <w:r w:rsidRPr="003312E0">
                                <w:rPr>
                                  <w:rFonts w:ascii="Franklin Gothic Demi" w:hAnsi="Franklin Gothic Demi"/>
                                  <w:color w:val="007B9B"/>
                                </w:rPr>
                                <w:t>www.mchip.net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 name="Straight Arrow Connector 3"/>
                        <wps:cNvCnPr>
                          <a:cxnSpLocks noChangeShapeType="1"/>
                        </wps:cNvCnPr>
                        <wps:spPr bwMode="auto">
                          <a:xfrm>
                            <a:off x="0" y="59266"/>
                            <a:ext cx="6858000" cy="0"/>
                          </a:xfrm>
                          <a:prstGeom prst="straightConnector1">
                            <a:avLst/>
                          </a:prstGeom>
                          <a:noFill/>
                          <a:ln w="12700">
                            <a:solidFill>
                              <a:srgbClr val="F39B31"/>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532AA1E5" id="Group 28" o:spid="_x0000_s1048" style="position:absolute;margin-left:-18pt;margin-top:690.6pt;width:540pt;height:83.5pt;z-index:251659264;mso-position-vertical-relative:page;mso-height-relative:margin" coordsize="68580,10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">
                <v:shape id="Text Box 27" o:spid="_x0000_s1049" type="#_x0000_t202" style="position:absolute;left:2286;width:62007;height:106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iB8QA&#10;AADbAAAADwAAAGRycy9kb3ducmV2LnhtbESPQWvCQBSE7wX/w/IEb3VThVaim1AERZAeqtJen9ln&#10;EpJ9u2TXGP313UKhx2FmvmFW+WBa0VPna8sKXqYJCOLC6ppLBafj5nkBwgdkja1lUnAnD3k2elph&#10;qu2NP6k/hFJECPsUFVQhuFRKX1Rk0E+tI47exXYGQ5RdKXWHtwg3rZwlyas0WHNcqNDRuqKiOVyN&#10;gg/82oZ+aIpt4y7627jzev7YKzUZD+9LEIGG8B/+a++0gtkb/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hYgfEAAAA2wAAAA8AAAAAAAAAAAAAAAAAmAIAAGRycy9k&#10;b3ducmV2LnhtbFBLBQYAAAAABAAEAPUAAACJAwAAAAA=&#10;" filled="f" stroked="f" strokeweight=".5pt">
                  <v:textbox style="mso-fit-shape-to-text:t">
                    <w:txbxContent>
                      <w:p w14:paraId="5C6C3682" w14:textId="77777777" w:rsidR="005271E6" w:rsidRPr="003312E0" w:rsidRDefault="005271E6" w:rsidP="00676BED">
                        <w:pPr>
                          <w:jc w:val="center"/>
                          <w:rPr>
                            <w:rFonts w:ascii="Franklin Gothic Book" w:hAnsi="Franklin Gothic Book"/>
                            <w:b/>
                            <w:sz w:val="16"/>
                            <w:szCs w:val="19"/>
                          </w:rPr>
                        </w:pPr>
                      </w:p>
                      <w:p w14:paraId="3E74037A" w14:textId="77777777" w:rsidR="005271E6" w:rsidRPr="00745B62" w:rsidRDefault="005271E6" w:rsidP="00676BED">
                        <w:pPr>
                          <w:jc w:val="center"/>
                          <w:rPr>
                            <w:rFonts w:ascii="Franklin Gothic Demi" w:hAnsi="Franklin Gothic Demi"/>
                            <w:sz w:val="18"/>
                            <w:szCs w:val="18"/>
                          </w:rPr>
                        </w:pPr>
                        <w:r w:rsidRPr="00745B62">
                          <w:rPr>
                            <w:rFonts w:ascii="Franklin Gothic Demi" w:hAnsi="Franklin Gothic Demi"/>
                            <w:color w:val="007B9B"/>
                            <w:sz w:val="18"/>
                            <w:szCs w:val="18"/>
                          </w:rPr>
                          <w:t xml:space="preserve">MCHIP: </w:t>
                        </w:r>
                        <w:r w:rsidRPr="00745B62">
                          <w:rPr>
                            <w:rFonts w:ascii="Franklin Gothic Demi" w:hAnsi="Franklin Gothic Demi"/>
                            <w:sz w:val="18"/>
                            <w:szCs w:val="18"/>
                          </w:rPr>
                          <w:t xml:space="preserve">1776 Massachusetts Avenue NW, Suite 300, Washington, DC </w:t>
                        </w:r>
                        <w:proofErr w:type="gramStart"/>
                        <w:r w:rsidRPr="00745B62">
                          <w:rPr>
                            <w:rFonts w:ascii="Franklin Gothic Demi" w:hAnsi="Franklin Gothic Demi"/>
                            <w:sz w:val="18"/>
                            <w:szCs w:val="18"/>
                          </w:rPr>
                          <w:t>20036</w:t>
                        </w:r>
                        <w:r>
                          <w:rPr>
                            <w:rFonts w:ascii="Franklin Gothic Demi" w:hAnsi="Franklin Gothic Demi"/>
                            <w:sz w:val="18"/>
                            <w:szCs w:val="18"/>
                          </w:rPr>
                          <w:t xml:space="preserve">  </w:t>
                        </w:r>
                        <w:proofErr w:type="spellStart"/>
                        <w:r w:rsidRPr="00745B62">
                          <w:rPr>
                            <w:rFonts w:ascii="Franklin Gothic Demi" w:hAnsi="Franklin Gothic Demi"/>
                            <w:sz w:val="18"/>
                            <w:szCs w:val="18"/>
                          </w:rPr>
                          <w:t>tel</w:t>
                        </w:r>
                        <w:proofErr w:type="spellEnd"/>
                        <w:proofErr w:type="gramEnd"/>
                        <w:r w:rsidRPr="00745B62">
                          <w:rPr>
                            <w:rFonts w:ascii="Franklin Gothic Demi" w:hAnsi="Franklin Gothic Demi"/>
                            <w:sz w:val="18"/>
                            <w:szCs w:val="18"/>
                          </w:rPr>
                          <w:t>: 202.835.3100</w:t>
                        </w:r>
                        <w:r>
                          <w:rPr>
                            <w:rFonts w:ascii="Franklin Gothic Demi" w:hAnsi="Franklin Gothic Demi"/>
                            <w:sz w:val="18"/>
                            <w:szCs w:val="18"/>
                          </w:rPr>
                          <w:t xml:space="preserve">  </w:t>
                        </w:r>
                        <w:r w:rsidRPr="00745B62">
                          <w:rPr>
                            <w:rFonts w:ascii="Franklin Gothic Demi" w:hAnsi="Franklin Gothic Demi"/>
                            <w:sz w:val="18"/>
                            <w:szCs w:val="18"/>
                          </w:rPr>
                          <w:t xml:space="preserve">e-mail: info@mchip.net </w:t>
                        </w:r>
                      </w:p>
                      <w:p w14:paraId="03B62887" w14:textId="77777777" w:rsidR="005271E6" w:rsidRPr="00745B62" w:rsidRDefault="005271E6" w:rsidP="00676BED">
                        <w:pPr>
                          <w:spacing w:before="40"/>
                          <w:jc w:val="center"/>
                          <w:rPr>
                            <w:rFonts w:ascii="Franklin Gothic Book" w:hAnsi="Franklin Gothic Book"/>
                            <w:sz w:val="16"/>
                            <w:szCs w:val="18"/>
                          </w:rPr>
                        </w:pPr>
                        <w:smartTag w:uri="urn:schemas-microsoft-com:office:smarttags" w:element="PostalCode">
                          <w:r w:rsidRPr="00745B62">
                            <w:rPr>
                              <w:rFonts w:ascii="Franklin Gothic Book" w:hAnsi="Franklin Gothic Book"/>
                              <w:sz w:val="16"/>
                              <w:szCs w:val="18"/>
                            </w:rPr>
                            <w:t>Koki Agarwal</w:t>
                          </w:r>
                        </w:smartTag>
                        <w:r w:rsidRPr="00745B62">
                          <w:rPr>
                            <w:rFonts w:ascii="Franklin Gothic Book" w:hAnsi="Franklin Gothic Book"/>
                            <w:sz w:val="16"/>
                            <w:szCs w:val="18"/>
                          </w:rPr>
                          <w:t>, Director, kagarwal@mchip.net</w:t>
                        </w:r>
                        <w:r>
                          <w:rPr>
                            <w:rFonts w:ascii="Franklin Gothic Book" w:hAnsi="Franklin Gothic Book"/>
                            <w:sz w:val="16"/>
                            <w:szCs w:val="18"/>
                          </w:rPr>
                          <w:t>;</w:t>
                        </w:r>
                        <w:r w:rsidRPr="00745B62">
                          <w:rPr>
                            <w:rFonts w:ascii="Franklin Gothic Book" w:hAnsi="Franklin Gothic Book"/>
                            <w:sz w:val="16"/>
                            <w:szCs w:val="18"/>
                          </w:rPr>
                          <w:t xml:space="preserve"> Anita Gibson, Deputy Director, agibson@mchip.net</w:t>
                        </w:r>
                      </w:p>
                      <w:p w14:paraId="7E3D8846" w14:textId="77777777" w:rsidR="005271E6" w:rsidRPr="00745B62" w:rsidRDefault="005271E6" w:rsidP="00676BED">
                        <w:pPr>
                          <w:spacing w:before="120"/>
                          <w:jc w:val="center"/>
                          <w:rPr>
                            <w:rFonts w:ascii="Franklin Gothic Demi" w:hAnsi="Franklin Gothic Demi"/>
                            <w:sz w:val="18"/>
                            <w:szCs w:val="20"/>
                          </w:rPr>
                        </w:pPr>
                        <w:r w:rsidRPr="00745B62">
                          <w:rPr>
                            <w:rFonts w:ascii="Franklin Gothic Demi" w:hAnsi="Franklin Gothic Demi"/>
                            <w:color w:val="007B9B"/>
                            <w:sz w:val="18"/>
                            <w:szCs w:val="20"/>
                          </w:rPr>
                          <w:t>USAID:</w:t>
                        </w:r>
                        <w:r w:rsidRPr="00745B62">
                          <w:rPr>
                            <w:rFonts w:ascii="Franklin Gothic Demi" w:hAnsi="Franklin Gothic Demi"/>
                            <w:sz w:val="18"/>
                            <w:szCs w:val="20"/>
                          </w:rPr>
                          <w:t xml:space="preserve"> 1300 Pennsylvania Avenue, Washington, DC </w:t>
                        </w:r>
                        <w:proofErr w:type="gramStart"/>
                        <w:r w:rsidRPr="00745B62">
                          <w:rPr>
                            <w:rFonts w:ascii="Franklin Gothic Demi" w:hAnsi="Franklin Gothic Demi"/>
                            <w:sz w:val="18"/>
                            <w:szCs w:val="20"/>
                          </w:rPr>
                          <w:t>20523</w:t>
                        </w:r>
                        <w:r>
                          <w:rPr>
                            <w:rFonts w:ascii="Franklin Gothic Demi" w:hAnsi="Franklin Gothic Demi"/>
                            <w:sz w:val="18"/>
                            <w:szCs w:val="20"/>
                          </w:rPr>
                          <w:t xml:space="preserve">  </w:t>
                        </w:r>
                        <w:proofErr w:type="spellStart"/>
                        <w:r w:rsidRPr="00745B62">
                          <w:rPr>
                            <w:rFonts w:ascii="Franklin Gothic Demi" w:hAnsi="Franklin Gothic Demi"/>
                            <w:sz w:val="18"/>
                            <w:szCs w:val="20"/>
                          </w:rPr>
                          <w:t>tel</w:t>
                        </w:r>
                        <w:proofErr w:type="spellEnd"/>
                        <w:proofErr w:type="gramEnd"/>
                        <w:r w:rsidRPr="00745B62">
                          <w:rPr>
                            <w:rFonts w:ascii="Franklin Gothic Demi" w:hAnsi="Franklin Gothic Demi"/>
                            <w:sz w:val="18"/>
                            <w:szCs w:val="20"/>
                          </w:rPr>
                          <w:t>: 202.712.4564</w:t>
                        </w:r>
                      </w:p>
                      <w:p w14:paraId="19A1DF57" w14:textId="77777777" w:rsidR="005271E6" w:rsidRPr="00745B62" w:rsidRDefault="005271E6" w:rsidP="00676BED">
                        <w:pPr>
                          <w:jc w:val="center"/>
                          <w:rPr>
                            <w:rFonts w:ascii="Franklin Gothic Book" w:hAnsi="Franklin Gothic Book"/>
                            <w:sz w:val="16"/>
                            <w:szCs w:val="18"/>
                          </w:rPr>
                        </w:pPr>
                        <w:proofErr w:type="spellStart"/>
                        <w:r w:rsidRPr="00745B62">
                          <w:rPr>
                            <w:rFonts w:ascii="Franklin Gothic Book" w:hAnsi="Franklin Gothic Book"/>
                            <w:sz w:val="16"/>
                            <w:szCs w:val="18"/>
                          </w:rPr>
                          <w:t>Nahed</w:t>
                        </w:r>
                        <w:proofErr w:type="spellEnd"/>
                        <w:r w:rsidRPr="00745B62">
                          <w:rPr>
                            <w:rFonts w:ascii="Franklin Gothic Book" w:hAnsi="Franklin Gothic Book"/>
                            <w:sz w:val="16"/>
                            <w:szCs w:val="18"/>
                          </w:rPr>
                          <w:t xml:space="preserve"> Matta, AOTR, nmatta@usaid.gov</w:t>
                        </w:r>
                        <w:r>
                          <w:rPr>
                            <w:rFonts w:ascii="Franklin Gothic Book" w:hAnsi="Franklin Gothic Book"/>
                            <w:sz w:val="16"/>
                            <w:szCs w:val="18"/>
                          </w:rPr>
                          <w:t>;</w:t>
                        </w:r>
                        <w:r w:rsidRPr="00745B62">
                          <w:rPr>
                            <w:rFonts w:ascii="Franklin Gothic Book" w:hAnsi="Franklin Gothic Book"/>
                            <w:sz w:val="16"/>
                            <w:szCs w:val="18"/>
                          </w:rPr>
                          <w:t xml:space="preserve"> Lily </w:t>
                        </w:r>
                        <w:proofErr w:type="spellStart"/>
                        <w:r w:rsidRPr="00745B62">
                          <w:rPr>
                            <w:rFonts w:ascii="Franklin Gothic Book" w:hAnsi="Franklin Gothic Book"/>
                            <w:sz w:val="16"/>
                            <w:szCs w:val="18"/>
                          </w:rPr>
                          <w:t>Kak</w:t>
                        </w:r>
                        <w:proofErr w:type="spellEnd"/>
                        <w:r w:rsidRPr="00745B62">
                          <w:rPr>
                            <w:rFonts w:ascii="Franklin Gothic Book" w:hAnsi="Franklin Gothic Book"/>
                            <w:sz w:val="16"/>
                            <w:szCs w:val="18"/>
                          </w:rPr>
                          <w:t>, Alternate AOTR, lkak@usaid.gov</w:t>
                        </w:r>
                      </w:p>
                      <w:p w14:paraId="7201D475" w14:textId="77777777" w:rsidR="005271E6" w:rsidRPr="003312E0" w:rsidRDefault="005271E6" w:rsidP="00676BED">
                        <w:pPr>
                          <w:jc w:val="center"/>
                          <w:rPr>
                            <w:rFonts w:ascii="Franklin Gothic Book" w:hAnsi="Franklin Gothic Book"/>
                            <w:sz w:val="14"/>
                            <w:szCs w:val="18"/>
                          </w:rPr>
                        </w:pPr>
                      </w:p>
                      <w:p w14:paraId="4B409420" w14:textId="77777777" w:rsidR="005271E6" w:rsidRPr="00BB405F" w:rsidRDefault="005271E6" w:rsidP="003547C1">
                        <w:pPr>
                          <w:jc w:val="center"/>
                          <w:rPr>
                            <w:rFonts w:ascii="Franklin Gothic Demi" w:hAnsi="Franklin Gothic Demi"/>
                            <w:color w:val="007B9B"/>
                          </w:rPr>
                        </w:pPr>
                        <w:r w:rsidRPr="003312E0">
                          <w:rPr>
                            <w:rFonts w:ascii="Franklin Gothic Demi" w:hAnsi="Franklin Gothic Demi"/>
                            <w:color w:val="007B9B"/>
                          </w:rPr>
                          <w:t>www.mchip.net</w:t>
                        </w:r>
                      </w:p>
                    </w:txbxContent>
                  </v:textbox>
                </v:shape>
                <v:shapetype id="_x0000_t32" coordsize="21600,21600" o:spt="32" o:oned="t" path="m,l21600,21600e" filled="f">
                  <v:path arrowok="t" fillok="f" o:connecttype="none"/>
                  <o:lock v:ext="edit" shapetype="t"/>
                </v:shapetype>
                <v:shape id="Straight Arrow Connector 3" o:spid="_x0000_s1050" type="#_x0000_t32" style="position:absolute;top:592;width:68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GupcEAAADaAAAADwAAAGRycy9kb3ducmV2LnhtbESPT2sCMRTE74LfITzBm2ZVWmQ1ighS&#10;24v4B8+P5LlZ3LyETarbb98UhB6HmfkNs1x3rhEPamPtWcFkXIAg1t7UXCm4nHejOYiYkA02nknB&#10;D0VYr/q9JZbGP/lIj1OqRIZwLFGBTSmUUkZtyWEc+0CcvZtvHaYs20qaFp8Z7ho5LYp36bDmvGAx&#10;0NaSvp++nYLzLZB+C3p3/Tx8mfAxO/J2Y5UaDrrNAkSiLv2HX+29UTCDvyv5Bs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ca6lwQAAANoAAAAPAAAAAAAAAAAAAAAA&#10;AKECAABkcnMvZG93bnJldi54bWxQSwUGAAAAAAQABAD5AAAAjwMAAAAA&#10;" strokecolor="#f39b31" strokeweight="1pt"/>
                <w10:wrap anchory="page"/>
                <w10:anchorlock/>
              </v:group>
            </w:pict>
          </mc:Fallback>
        </mc:AlternateContent>
      </w:r>
    </w:p>
    <w:sectPr w:rsidR="00676BED" w:rsidSect="00C140EA">
      <w:headerReference w:type="default" r:id="rId20"/>
      <w:type w:val="continuous"/>
      <w:pgSz w:w="12240" w:h="15840" w:code="1"/>
      <w:pgMar w:top="108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6B30D" w14:textId="77777777" w:rsidR="00674D35" w:rsidRDefault="00674D35" w:rsidP="00676BED">
      <w:r>
        <w:separator/>
      </w:r>
    </w:p>
  </w:endnote>
  <w:endnote w:type="continuationSeparator" w:id="0">
    <w:p w14:paraId="774FAB06" w14:textId="77777777" w:rsidR="00674D35" w:rsidRDefault="00674D35" w:rsidP="00676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7D3EB99-4EAC-4022-82DD-E855407E5245}"/>
    <w:embedBold r:id="rId2" w:fontKey="{AEEEAABD-50A4-400F-9615-94E733A96D1F}"/>
    <w:embedItalic r:id="rId3" w:fontKey="{F73A62EB-A017-4613-B88C-DBA9CB372158}"/>
  </w:font>
  <w:font w:name="Cambria">
    <w:panose1 w:val="02040503050406030204"/>
    <w:charset w:val="00"/>
    <w:family w:val="roman"/>
    <w:pitch w:val="variable"/>
    <w:sig w:usb0="E00002FF" w:usb1="400004FF" w:usb2="00000000" w:usb3="00000000" w:csb0="0000019F" w:csb1="00000000"/>
    <w:embedRegular r:id="rId4" w:fontKey="{7B838611-4297-467A-BC22-7D1D7097EF45}"/>
    <w:embedBold r:id="rId5" w:fontKey="{D1807FC5-2166-4AD5-A028-41314B77E0D0}"/>
  </w:font>
  <w:font w:name="Franklin Gothic Demi">
    <w:panose1 w:val="020B0703020102020204"/>
    <w:charset w:val="00"/>
    <w:family w:val="swiss"/>
    <w:pitch w:val="variable"/>
    <w:sig w:usb0="00000287" w:usb1="00000000" w:usb2="00000000" w:usb3="00000000" w:csb0="0000009F" w:csb1="00000000"/>
    <w:embedRegular r:id="rId6" w:fontKey="{C50855D6-6E52-495C-A5AF-B091BEF4C04D}"/>
    <w:embedItalic r:id="rId7" w:fontKey="{F5623E14-022E-40BF-AD76-A735F93A635E}"/>
  </w:font>
  <w:font w:name="Franklin Gothic Book">
    <w:panose1 w:val="020B0503020102020204"/>
    <w:charset w:val="00"/>
    <w:family w:val="swiss"/>
    <w:pitch w:val="variable"/>
    <w:sig w:usb0="00000287" w:usb1="00000000" w:usb2="00000000" w:usb3="00000000" w:csb0="0000009F" w:csb1="00000000"/>
    <w:embedRegular r:id="rId8" w:fontKey="{E671E3BD-6FDA-49B6-9142-3BBD4470C604}"/>
    <w:embedBold r:id="rId9" w:fontKey="{1505C6BA-7A1F-4090-88A9-1CC0491250AE}"/>
  </w:font>
  <w:font w:name="Tahoma">
    <w:panose1 w:val="020B0604030504040204"/>
    <w:charset w:val="00"/>
    <w:family w:val="swiss"/>
    <w:pitch w:val="variable"/>
    <w:sig w:usb0="E1002EFF" w:usb1="C000605B" w:usb2="00000029" w:usb3="00000000" w:csb0="000101FF" w:csb1="00000000"/>
    <w:embedRegular r:id="rId10" w:fontKey="{C6FC86D1-3796-4B17-A74F-4BEC07BAD8B4}"/>
  </w:font>
  <w:font w:name="Century Schoolbook">
    <w:panose1 w:val="02040604050505020304"/>
    <w:charset w:val="00"/>
    <w:family w:val="roman"/>
    <w:pitch w:val="variable"/>
    <w:sig w:usb0="00000287" w:usb1="00000000" w:usb2="00000000" w:usb3="00000000" w:csb0="0000009F" w:csb1="00000000"/>
    <w:embedRegular r:id="rId11" w:fontKey="{69485BD8-C12E-4FF7-8056-8FA0F7492BC0}"/>
  </w:font>
  <w:font w:name="Franklin Gothic Demi Cond">
    <w:panose1 w:val="020B0706030402020204"/>
    <w:charset w:val="00"/>
    <w:family w:val="swiss"/>
    <w:pitch w:val="variable"/>
    <w:sig w:usb0="00000287" w:usb1="00000000" w:usb2="00000000" w:usb3="00000000" w:csb0="0000009F" w:csb1="00000000"/>
    <w:embedRegular r:id="rId12" w:fontKey="{EE8921C2-E28F-4581-B138-304D4F3A6CD9}"/>
  </w:font>
  <w:font w:name="Arial">
    <w:panose1 w:val="020B0604020202020204"/>
    <w:charset w:val="00"/>
    <w:family w:val="swiss"/>
    <w:pitch w:val="variable"/>
    <w:sig w:usb0="E0002AFF" w:usb1="C0007843" w:usb2="00000009" w:usb3="00000000" w:csb0="000001FF" w:csb1="00000000"/>
  </w:font>
  <w:font w:name="TTE1C9A0B8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9C3AFD" w14:textId="77777777" w:rsidR="00674D35" w:rsidRDefault="00674D35" w:rsidP="00676BED">
      <w:r>
        <w:separator/>
      </w:r>
    </w:p>
  </w:footnote>
  <w:footnote w:type="continuationSeparator" w:id="0">
    <w:p w14:paraId="088FEB68" w14:textId="77777777" w:rsidR="00674D35" w:rsidRDefault="00674D35" w:rsidP="00676B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05AE8" w14:textId="77777777" w:rsidR="005271E6" w:rsidRPr="00C140EA" w:rsidRDefault="005271E6" w:rsidP="00C140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FAD98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4.25pt;visibility:visible;mso-wrap-style:square" o:bullet="t">
        <v:imagedata r:id="rId1" o:title=""/>
      </v:shape>
    </w:pict>
  </w:numPicBullet>
  <w:numPicBullet w:numPicBulletId="1">
    <w:pict>
      <v:shape id="_x0000_i1027" type="#_x0000_t75" style="width:10.5pt;height:9.75pt;visibility:visible;mso-wrap-style:square" o:bullet="t">
        <v:imagedata r:id="rId2" o:title=""/>
      </v:shape>
    </w:pict>
  </w:numPicBullet>
  <w:numPicBullet w:numPicBulletId="2">
    <w:pict>
      <v:shape id="_x0000_i1028" type="#_x0000_t75" style="width:15pt;height:14.2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numPicBullet w:numPicBulletId="4">
    <w:pict>
      <v:shape id="_x0000_i1030" type="#_x0000_t75" style="width:15.75pt;height:15pt;visibility:visible;mso-wrap-style:square" o:bullet="t">
        <v:imagedata r:id="rId5" o:title=""/>
      </v:shape>
    </w:pict>
  </w:numPicBullet>
  <w:abstractNum w:abstractNumId="0">
    <w:nsid w:val="118966F7"/>
    <w:multiLevelType w:val="hybridMultilevel"/>
    <w:tmpl w:val="0DAA8AB6"/>
    <w:lvl w:ilvl="0" w:tplc="FEB644FA">
      <w:start w:val="1"/>
      <w:numFmt w:val="bullet"/>
      <w:pStyle w:val="MCHIPFactSheetBullet1"/>
      <w:lvlText w:val=""/>
      <w:lvlJc w:val="left"/>
      <w:pPr>
        <w:ind w:left="720" w:hanging="360"/>
      </w:pPr>
      <w:rPr>
        <w:rFonts w:ascii="Symbol" w:hAnsi="Symbol" w:hint="default"/>
        <w:color w:val="007B9B" w:themeColor="text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4D7C99"/>
    <w:multiLevelType w:val="hybridMultilevel"/>
    <w:tmpl w:val="A240F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0F33E2"/>
    <w:multiLevelType w:val="hybridMultilevel"/>
    <w:tmpl w:val="4C8C00E8"/>
    <w:lvl w:ilvl="0" w:tplc="40A46118">
      <w:start w:val="1"/>
      <w:numFmt w:val="bullet"/>
      <w:pStyle w:val="MCHIPFactSheetKeyIssueBullet"/>
      <w:lvlText w:val=""/>
      <w:lvlJc w:val="left"/>
      <w:pPr>
        <w:ind w:left="720" w:hanging="360"/>
      </w:pPr>
      <w:rPr>
        <w:rFonts w:ascii="Symbol" w:hAnsi="Symbol" w:hint="default"/>
        <w:color w:val="007B9B"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5F0065"/>
    <w:multiLevelType w:val="hybridMultilevel"/>
    <w:tmpl w:val="A0DA5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3A09A1"/>
    <w:multiLevelType w:val="hybridMultilevel"/>
    <w:tmpl w:val="432EC714"/>
    <w:lvl w:ilvl="0" w:tplc="BD9C93F2">
      <w:start w:val="1"/>
      <w:numFmt w:val="bullet"/>
      <w:lvlText w:val=""/>
      <w:lvlPicBulletId w:val="0"/>
      <w:lvlJc w:val="left"/>
      <w:pPr>
        <w:tabs>
          <w:tab w:val="num" w:pos="720"/>
        </w:tabs>
        <w:ind w:left="720" w:hanging="360"/>
      </w:pPr>
      <w:rPr>
        <w:rFonts w:ascii="Symbol" w:hAnsi="Symbol" w:hint="default"/>
      </w:rPr>
    </w:lvl>
    <w:lvl w:ilvl="1" w:tplc="38A0CCC4" w:tentative="1">
      <w:start w:val="1"/>
      <w:numFmt w:val="bullet"/>
      <w:lvlText w:val=""/>
      <w:lvlJc w:val="left"/>
      <w:pPr>
        <w:tabs>
          <w:tab w:val="num" w:pos="1440"/>
        </w:tabs>
        <w:ind w:left="1440" w:hanging="360"/>
      </w:pPr>
      <w:rPr>
        <w:rFonts w:ascii="Symbol" w:hAnsi="Symbol" w:hint="default"/>
      </w:rPr>
    </w:lvl>
    <w:lvl w:ilvl="2" w:tplc="FEBE6F04" w:tentative="1">
      <w:start w:val="1"/>
      <w:numFmt w:val="bullet"/>
      <w:lvlText w:val=""/>
      <w:lvlJc w:val="left"/>
      <w:pPr>
        <w:tabs>
          <w:tab w:val="num" w:pos="2160"/>
        </w:tabs>
        <w:ind w:left="2160" w:hanging="360"/>
      </w:pPr>
      <w:rPr>
        <w:rFonts w:ascii="Symbol" w:hAnsi="Symbol" w:hint="default"/>
      </w:rPr>
    </w:lvl>
    <w:lvl w:ilvl="3" w:tplc="6054EF4C" w:tentative="1">
      <w:start w:val="1"/>
      <w:numFmt w:val="bullet"/>
      <w:lvlText w:val=""/>
      <w:lvlJc w:val="left"/>
      <w:pPr>
        <w:tabs>
          <w:tab w:val="num" w:pos="2880"/>
        </w:tabs>
        <w:ind w:left="2880" w:hanging="360"/>
      </w:pPr>
      <w:rPr>
        <w:rFonts w:ascii="Symbol" w:hAnsi="Symbol" w:hint="default"/>
      </w:rPr>
    </w:lvl>
    <w:lvl w:ilvl="4" w:tplc="D97AAD42" w:tentative="1">
      <w:start w:val="1"/>
      <w:numFmt w:val="bullet"/>
      <w:lvlText w:val=""/>
      <w:lvlJc w:val="left"/>
      <w:pPr>
        <w:tabs>
          <w:tab w:val="num" w:pos="3600"/>
        </w:tabs>
        <w:ind w:left="3600" w:hanging="360"/>
      </w:pPr>
      <w:rPr>
        <w:rFonts w:ascii="Symbol" w:hAnsi="Symbol" w:hint="default"/>
      </w:rPr>
    </w:lvl>
    <w:lvl w:ilvl="5" w:tplc="2F542F38" w:tentative="1">
      <w:start w:val="1"/>
      <w:numFmt w:val="bullet"/>
      <w:lvlText w:val=""/>
      <w:lvlJc w:val="left"/>
      <w:pPr>
        <w:tabs>
          <w:tab w:val="num" w:pos="4320"/>
        </w:tabs>
        <w:ind w:left="4320" w:hanging="360"/>
      </w:pPr>
      <w:rPr>
        <w:rFonts w:ascii="Symbol" w:hAnsi="Symbol" w:hint="default"/>
      </w:rPr>
    </w:lvl>
    <w:lvl w:ilvl="6" w:tplc="CFACB9CA" w:tentative="1">
      <w:start w:val="1"/>
      <w:numFmt w:val="bullet"/>
      <w:lvlText w:val=""/>
      <w:lvlJc w:val="left"/>
      <w:pPr>
        <w:tabs>
          <w:tab w:val="num" w:pos="5040"/>
        </w:tabs>
        <w:ind w:left="5040" w:hanging="360"/>
      </w:pPr>
      <w:rPr>
        <w:rFonts w:ascii="Symbol" w:hAnsi="Symbol" w:hint="default"/>
      </w:rPr>
    </w:lvl>
    <w:lvl w:ilvl="7" w:tplc="0A1E8620" w:tentative="1">
      <w:start w:val="1"/>
      <w:numFmt w:val="bullet"/>
      <w:lvlText w:val=""/>
      <w:lvlJc w:val="left"/>
      <w:pPr>
        <w:tabs>
          <w:tab w:val="num" w:pos="5760"/>
        </w:tabs>
        <w:ind w:left="5760" w:hanging="360"/>
      </w:pPr>
      <w:rPr>
        <w:rFonts w:ascii="Symbol" w:hAnsi="Symbol" w:hint="default"/>
      </w:rPr>
    </w:lvl>
    <w:lvl w:ilvl="8" w:tplc="0C6E56D6" w:tentative="1">
      <w:start w:val="1"/>
      <w:numFmt w:val="bullet"/>
      <w:lvlText w:val=""/>
      <w:lvlJc w:val="left"/>
      <w:pPr>
        <w:tabs>
          <w:tab w:val="num" w:pos="6480"/>
        </w:tabs>
        <w:ind w:left="6480" w:hanging="360"/>
      </w:pPr>
      <w:rPr>
        <w:rFonts w:ascii="Symbol" w:hAnsi="Symbol" w:hint="default"/>
      </w:rPr>
    </w:lvl>
  </w:abstractNum>
  <w:abstractNum w:abstractNumId="5">
    <w:nsid w:val="7E5E365B"/>
    <w:multiLevelType w:val="hybridMultilevel"/>
    <w:tmpl w:val="E1E4A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BED"/>
    <w:rsid w:val="00005932"/>
    <w:rsid w:val="00027DE1"/>
    <w:rsid w:val="00042F21"/>
    <w:rsid w:val="0004628C"/>
    <w:rsid w:val="00066285"/>
    <w:rsid w:val="00074070"/>
    <w:rsid w:val="00093708"/>
    <w:rsid w:val="000A143D"/>
    <w:rsid w:val="000D20AE"/>
    <w:rsid w:val="000D76AF"/>
    <w:rsid w:val="000E73BD"/>
    <w:rsid w:val="000F6A0B"/>
    <w:rsid w:val="001123D3"/>
    <w:rsid w:val="001335D5"/>
    <w:rsid w:val="0017114D"/>
    <w:rsid w:val="001A74E9"/>
    <w:rsid w:val="001A758B"/>
    <w:rsid w:val="001B3EF5"/>
    <w:rsid w:val="001C6233"/>
    <w:rsid w:val="001F7AF1"/>
    <w:rsid w:val="00214B70"/>
    <w:rsid w:val="0025193F"/>
    <w:rsid w:val="0025397A"/>
    <w:rsid w:val="0026497B"/>
    <w:rsid w:val="00276365"/>
    <w:rsid w:val="00292AF7"/>
    <w:rsid w:val="002A2FB9"/>
    <w:rsid w:val="002A741D"/>
    <w:rsid w:val="002F5E8B"/>
    <w:rsid w:val="00304BFA"/>
    <w:rsid w:val="0030593D"/>
    <w:rsid w:val="00316658"/>
    <w:rsid w:val="003314E0"/>
    <w:rsid w:val="00337F96"/>
    <w:rsid w:val="003547C1"/>
    <w:rsid w:val="0035624E"/>
    <w:rsid w:val="00375088"/>
    <w:rsid w:val="00377D65"/>
    <w:rsid w:val="00393184"/>
    <w:rsid w:val="003955D6"/>
    <w:rsid w:val="003960F1"/>
    <w:rsid w:val="003A1773"/>
    <w:rsid w:val="003B1CA4"/>
    <w:rsid w:val="003B31A1"/>
    <w:rsid w:val="003B72E2"/>
    <w:rsid w:val="003C02B0"/>
    <w:rsid w:val="003E0210"/>
    <w:rsid w:val="003E2E51"/>
    <w:rsid w:val="00413C3B"/>
    <w:rsid w:val="00437D49"/>
    <w:rsid w:val="00441D33"/>
    <w:rsid w:val="00442AFA"/>
    <w:rsid w:val="004443B5"/>
    <w:rsid w:val="00464CFB"/>
    <w:rsid w:val="004926E3"/>
    <w:rsid w:val="004A357D"/>
    <w:rsid w:val="00505213"/>
    <w:rsid w:val="00520130"/>
    <w:rsid w:val="005271E6"/>
    <w:rsid w:val="00552CC9"/>
    <w:rsid w:val="005E54F3"/>
    <w:rsid w:val="005F222E"/>
    <w:rsid w:val="00601055"/>
    <w:rsid w:val="00611DCA"/>
    <w:rsid w:val="00622403"/>
    <w:rsid w:val="00630418"/>
    <w:rsid w:val="00634B09"/>
    <w:rsid w:val="0064247E"/>
    <w:rsid w:val="00666E3D"/>
    <w:rsid w:val="00670E07"/>
    <w:rsid w:val="00674D35"/>
    <w:rsid w:val="00676BED"/>
    <w:rsid w:val="00680D72"/>
    <w:rsid w:val="0068194E"/>
    <w:rsid w:val="006A6B50"/>
    <w:rsid w:val="006B3543"/>
    <w:rsid w:val="006B3807"/>
    <w:rsid w:val="006E641E"/>
    <w:rsid w:val="007028DC"/>
    <w:rsid w:val="007178D0"/>
    <w:rsid w:val="00734C00"/>
    <w:rsid w:val="007559EF"/>
    <w:rsid w:val="00770A39"/>
    <w:rsid w:val="00772326"/>
    <w:rsid w:val="00780769"/>
    <w:rsid w:val="007970A3"/>
    <w:rsid w:val="007A135A"/>
    <w:rsid w:val="007D230C"/>
    <w:rsid w:val="007E108E"/>
    <w:rsid w:val="008060A4"/>
    <w:rsid w:val="008523ED"/>
    <w:rsid w:val="008B1D4C"/>
    <w:rsid w:val="008E5513"/>
    <w:rsid w:val="00903C94"/>
    <w:rsid w:val="00916767"/>
    <w:rsid w:val="009330AA"/>
    <w:rsid w:val="009424F3"/>
    <w:rsid w:val="00942A12"/>
    <w:rsid w:val="00962330"/>
    <w:rsid w:val="00985CE8"/>
    <w:rsid w:val="00986209"/>
    <w:rsid w:val="009B5661"/>
    <w:rsid w:val="009D2CED"/>
    <w:rsid w:val="009F677D"/>
    <w:rsid w:val="00A030DC"/>
    <w:rsid w:val="00A10AAB"/>
    <w:rsid w:val="00A13A45"/>
    <w:rsid w:val="00A15F48"/>
    <w:rsid w:val="00A23704"/>
    <w:rsid w:val="00A322B0"/>
    <w:rsid w:val="00A36B1A"/>
    <w:rsid w:val="00A4578D"/>
    <w:rsid w:val="00A47DD3"/>
    <w:rsid w:val="00A72C65"/>
    <w:rsid w:val="00A84190"/>
    <w:rsid w:val="00AB295A"/>
    <w:rsid w:val="00AB491F"/>
    <w:rsid w:val="00AB5BB7"/>
    <w:rsid w:val="00AE71FB"/>
    <w:rsid w:val="00AF127A"/>
    <w:rsid w:val="00B2518E"/>
    <w:rsid w:val="00B62EBA"/>
    <w:rsid w:val="00B66641"/>
    <w:rsid w:val="00B70686"/>
    <w:rsid w:val="00B73A3D"/>
    <w:rsid w:val="00B76321"/>
    <w:rsid w:val="00B94266"/>
    <w:rsid w:val="00BA060B"/>
    <w:rsid w:val="00BB1E78"/>
    <w:rsid w:val="00BD2390"/>
    <w:rsid w:val="00BD36F3"/>
    <w:rsid w:val="00C12DE5"/>
    <w:rsid w:val="00C12E7C"/>
    <w:rsid w:val="00C140EA"/>
    <w:rsid w:val="00C20DAC"/>
    <w:rsid w:val="00C35524"/>
    <w:rsid w:val="00C5373F"/>
    <w:rsid w:val="00C546F8"/>
    <w:rsid w:val="00C562AF"/>
    <w:rsid w:val="00C82463"/>
    <w:rsid w:val="00C97BCB"/>
    <w:rsid w:val="00CC0631"/>
    <w:rsid w:val="00CC598D"/>
    <w:rsid w:val="00CD3302"/>
    <w:rsid w:val="00D238C5"/>
    <w:rsid w:val="00D81EB6"/>
    <w:rsid w:val="00E316D5"/>
    <w:rsid w:val="00E459D4"/>
    <w:rsid w:val="00EA5681"/>
    <w:rsid w:val="00EC7E89"/>
    <w:rsid w:val="00EE284B"/>
    <w:rsid w:val="00EE30ED"/>
    <w:rsid w:val="00EE434B"/>
    <w:rsid w:val="00EE4DB3"/>
    <w:rsid w:val="00F253BB"/>
    <w:rsid w:val="00F305C2"/>
    <w:rsid w:val="00F44E27"/>
    <w:rsid w:val="00F70E55"/>
    <w:rsid w:val="00F80735"/>
    <w:rsid w:val="00F87909"/>
    <w:rsid w:val="00F91194"/>
    <w:rsid w:val="00FA1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532AA0E6"/>
  <w15:docId w15:val="{E92B42A8-A8D3-46F1-9DFB-D897D825A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E284B"/>
    <w:pPr>
      <w:keepNext/>
      <w:keepLines/>
      <w:spacing w:before="480"/>
      <w:outlineLvl w:val="0"/>
    </w:pPr>
    <w:rPr>
      <w:rFonts w:asciiTheme="majorHAnsi" w:eastAsiaTheme="majorEastAsia" w:hAnsiTheme="majorHAnsi" w:cstheme="majorBidi"/>
      <w:b/>
      <w:bCs/>
      <w:color w:val="743852"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HIPFactSheetKeyIssues">
    <w:name w:val="MCHIP_FactSheet Key Issues"/>
    <w:basedOn w:val="Normal"/>
    <w:qFormat/>
    <w:rsid w:val="00EE434B"/>
    <w:pPr>
      <w:shd w:val="clear" w:color="auto" w:fill="FFFFFF"/>
      <w:spacing w:after="60"/>
      <w:ind w:left="3240"/>
    </w:pPr>
    <w:rPr>
      <w:rFonts w:ascii="Franklin Gothic Demi" w:eastAsia="Calibri" w:hAnsi="Franklin Gothic Demi" w:cs="Times New Roman"/>
      <w:noProof/>
      <w:color w:val="007B9B"/>
      <w:sz w:val="32"/>
      <w:szCs w:val="24"/>
    </w:rPr>
  </w:style>
  <w:style w:type="paragraph" w:styleId="ListParagraph">
    <w:name w:val="List Paragraph"/>
    <w:basedOn w:val="Normal"/>
    <w:uiPriority w:val="99"/>
    <w:qFormat/>
    <w:rsid w:val="003C02B0"/>
    <w:pPr>
      <w:ind w:left="720"/>
    </w:pPr>
    <w:rPr>
      <w:rFonts w:ascii="Times New Roman" w:eastAsia="Times New Roman" w:hAnsi="Times New Roman" w:cs="Times New Roman"/>
      <w:sz w:val="24"/>
      <w:szCs w:val="24"/>
    </w:rPr>
  </w:style>
  <w:style w:type="paragraph" w:customStyle="1" w:styleId="MCHIPFactSheetKeyIssueBullet">
    <w:name w:val="MCHIP_FactSheet Key Issue Bullet"/>
    <w:basedOn w:val="ListParagraph"/>
    <w:qFormat/>
    <w:rsid w:val="00734C00"/>
    <w:pPr>
      <w:numPr>
        <w:numId w:val="3"/>
      </w:numPr>
      <w:pBdr>
        <w:right w:val="single" w:sz="18" w:space="4" w:color="9C4B6E" w:themeColor="accent1"/>
      </w:pBdr>
      <w:spacing w:before="60"/>
      <w:ind w:left="360"/>
    </w:pPr>
    <w:rPr>
      <w:rFonts w:ascii="Franklin Gothic Book" w:hAnsi="Franklin Gothic Book"/>
      <w:sz w:val="18"/>
      <w:szCs w:val="18"/>
    </w:rPr>
  </w:style>
  <w:style w:type="paragraph" w:customStyle="1" w:styleId="MCHIPFactSheetTableGraphTitle">
    <w:name w:val="MCHIP_FactSheet Table/Graph Title"/>
    <w:basedOn w:val="MCHIPFactSheetBodyText"/>
    <w:qFormat/>
    <w:rsid w:val="00780769"/>
    <w:pPr>
      <w:spacing w:after="60"/>
      <w:ind w:left="3240"/>
    </w:pPr>
    <w:rPr>
      <w:rFonts w:ascii="Franklin Gothic Demi" w:hAnsi="Franklin Gothic Demi"/>
      <w:color w:val="3E4A76"/>
    </w:rPr>
  </w:style>
  <w:style w:type="paragraph" w:styleId="BalloonText">
    <w:name w:val="Balloon Text"/>
    <w:basedOn w:val="Normal"/>
    <w:link w:val="BalloonTextChar"/>
    <w:uiPriority w:val="99"/>
    <w:semiHidden/>
    <w:unhideWhenUsed/>
    <w:rsid w:val="00676BED"/>
    <w:rPr>
      <w:rFonts w:ascii="Tahoma" w:hAnsi="Tahoma" w:cs="Tahoma"/>
      <w:sz w:val="16"/>
      <w:szCs w:val="16"/>
    </w:rPr>
  </w:style>
  <w:style w:type="character" w:customStyle="1" w:styleId="BalloonTextChar">
    <w:name w:val="Balloon Text Char"/>
    <w:basedOn w:val="DefaultParagraphFont"/>
    <w:link w:val="BalloonText"/>
    <w:uiPriority w:val="99"/>
    <w:semiHidden/>
    <w:rsid w:val="00676BED"/>
    <w:rPr>
      <w:rFonts w:ascii="Tahoma" w:hAnsi="Tahoma" w:cs="Tahoma"/>
      <w:sz w:val="16"/>
      <w:szCs w:val="16"/>
    </w:rPr>
  </w:style>
  <w:style w:type="character" w:customStyle="1" w:styleId="Heading1Char">
    <w:name w:val="Heading 1 Char"/>
    <w:basedOn w:val="DefaultParagraphFont"/>
    <w:link w:val="Heading1"/>
    <w:uiPriority w:val="9"/>
    <w:rsid w:val="00EE284B"/>
    <w:rPr>
      <w:rFonts w:asciiTheme="majorHAnsi" w:eastAsiaTheme="majorEastAsia" w:hAnsiTheme="majorHAnsi" w:cstheme="majorBidi"/>
      <w:b/>
      <w:bCs/>
      <w:color w:val="743852" w:themeColor="accent1" w:themeShade="BF"/>
      <w:sz w:val="28"/>
      <w:szCs w:val="28"/>
      <w:lang w:eastAsia="ja-JP"/>
    </w:rPr>
  </w:style>
  <w:style w:type="paragraph" w:customStyle="1" w:styleId="MCHIPFactSheetTitle">
    <w:name w:val="MCHIP_FactSheet Title"/>
    <w:basedOn w:val="Normal"/>
    <w:qFormat/>
    <w:rsid w:val="0025397A"/>
    <w:rPr>
      <w:rFonts w:ascii="Century Schoolbook" w:hAnsi="Century Schoolbook"/>
      <w:noProof/>
      <w:color w:val="007B9B" w:themeColor="text2"/>
      <w:sz w:val="66"/>
      <w:szCs w:val="66"/>
    </w:rPr>
  </w:style>
  <w:style w:type="paragraph" w:customStyle="1" w:styleId="MCHIPFactSheetBodyText">
    <w:name w:val="MCHIP_FactSheet Body Text"/>
    <w:basedOn w:val="Normal"/>
    <w:qFormat/>
    <w:rsid w:val="00EE434B"/>
    <w:rPr>
      <w:rFonts w:ascii="Century Schoolbook" w:hAnsi="Century Schoolbook"/>
      <w:noProof/>
      <w:color w:val="000000" w:themeColor="text1"/>
      <w:sz w:val="20"/>
      <w:szCs w:val="20"/>
    </w:rPr>
  </w:style>
  <w:style w:type="character" w:styleId="Hyperlink">
    <w:name w:val="Hyperlink"/>
    <w:basedOn w:val="DefaultParagraphFont"/>
    <w:uiPriority w:val="99"/>
    <w:rsid w:val="00C140EA"/>
    <w:rPr>
      <w:rFonts w:cs="Times New Roman"/>
      <w:color w:val="0000FF"/>
      <w:u w:val="single"/>
    </w:rPr>
  </w:style>
  <w:style w:type="paragraph" w:styleId="Header">
    <w:name w:val="header"/>
    <w:basedOn w:val="Normal"/>
    <w:link w:val="HeaderChar"/>
    <w:uiPriority w:val="99"/>
    <w:unhideWhenUsed/>
    <w:rsid w:val="00C140EA"/>
    <w:pPr>
      <w:tabs>
        <w:tab w:val="center" w:pos="4680"/>
        <w:tab w:val="right" w:pos="9360"/>
      </w:tabs>
    </w:pPr>
  </w:style>
  <w:style w:type="character" w:customStyle="1" w:styleId="HeaderChar">
    <w:name w:val="Header Char"/>
    <w:basedOn w:val="DefaultParagraphFont"/>
    <w:link w:val="Header"/>
    <w:uiPriority w:val="99"/>
    <w:rsid w:val="00C140EA"/>
  </w:style>
  <w:style w:type="paragraph" w:styleId="Footer">
    <w:name w:val="footer"/>
    <w:basedOn w:val="Normal"/>
    <w:link w:val="FooterChar"/>
    <w:uiPriority w:val="99"/>
    <w:unhideWhenUsed/>
    <w:rsid w:val="00C140EA"/>
    <w:pPr>
      <w:tabs>
        <w:tab w:val="center" w:pos="4680"/>
        <w:tab w:val="right" w:pos="9360"/>
      </w:tabs>
    </w:pPr>
  </w:style>
  <w:style w:type="character" w:customStyle="1" w:styleId="FooterChar">
    <w:name w:val="Footer Char"/>
    <w:basedOn w:val="DefaultParagraphFont"/>
    <w:link w:val="Footer"/>
    <w:uiPriority w:val="99"/>
    <w:rsid w:val="00C140EA"/>
  </w:style>
  <w:style w:type="paragraph" w:customStyle="1" w:styleId="MCHIPFactSheetHeading1">
    <w:name w:val="MCHIP_FactSheet Heading 1"/>
    <w:basedOn w:val="MCHIPFactSheetKeyIssues"/>
    <w:qFormat/>
    <w:rsid w:val="006E641E"/>
    <w:pPr>
      <w:ind w:left="0"/>
    </w:pPr>
    <w:rPr>
      <w:sz w:val="24"/>
      <w:szCs w:val="28"/>
    </w:rPr>
  </w:style>
  <w:style w:type="paragraph" w:customStyle="1" w:styleId="MCHIPFactSheetBullet1">
    <w:name w:val="MCHIP_FactSheet Bullet 1"/>
    <w:basedOn w:val="ListParagraph"/>
    <w:qFormat/>
    <w:rsid w:val="005E54F3"/>
    <w:pPr>
      <w:numPr>
        <w:numId w:val="5"/>
      </w:numPr>
      <w:spacing w:before="60"/>
      <w:ind w:left="360"/>
    </w:pPr>
    <w:rPr>
      <w:rFonts w:ascii="Century Schoolbook" w:hAnsi="Century Schoolbook"/>
      <w:sz w:val="20"/>
      <w:szCs w:val="20"/>
    </w:rPr>
  </w:style>
  <w:style w:type="paragraph" w:customStyle="1" w:styleId="MCHIPFactSheetTableGraphTitleNoIndent">
    <w:name w:val="MCHIP_FactSheet Table/Graph Title No Indent"/>
    <w:basedOn w:val="MCHIPFactSheetTableGraphTitle"/>
    <w:qFormat/>
    <w:rsid w:val="009D2CED"/>
    <w:pPr>
      <w:ind w:left="0"/>
    </w:pPr>
  </w:style>
  <w:style w:type="paragraph" w:customStyle="1" w:styleId="MCHIPFactSheetTableNotes">
    <w:name w:val="MCHIP_FactSheet Table Notes"/>
    <w:basedOn w:val="Normal"/>
    <w:qFormat/>
    <w:rsid w:val="006E641E"/>
    <w:pPr>
      <w:spacing w:before="60"/>
    </w:pPr>
    <w:rPr>
      <w:rFonts w:ascii="Franklin Gothic Book" w:hAnsi="Franklin Gothic Book"/>
      <w:sz w:val="16"/>
      <w:szCs w:val="16"/>
    </w:rPr>
  </w:style>
  <w:style w:type="character" w:styleId="FollowedHyperlink">
    <w:name w:val="FollowedHyperlink"/>
    <w:basedOn w:val="DefaultParagraphFont"/>
    <w:uiPriority w:val="99"/>
    <w:semiHidden/>
    <w:unhideWhenUsed/>
    <w:rsid w:val="00780769"/>
    <w:rPr>
      <w:color w:val="7030A0" w:themeColor="followedHyperlink"/>
      <w:u w:val="single"/>
    </w:rPr>
  </w:style>
  <w:style w:type="table" w:styleId="TableGrid">
    <w:name w:val="Table Grid"/>
    <w:basedOn w:val="TableNormal"/>
    <w:rsid w:val="00292AF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HIPFactSheetHeading2">
    <w:name w:val="MCHIP_FactSheet Heading 2"/>
    <w:basedOn w:val="Normal"/>
    <w:qFormat/>
    <w:rsid w:val="00F305C2"/>
    <w:pPr>
      <w:spacing w:after="60"/>
    </w:pPr>
    <w:rPr>
      <w:rFonts w:ascii="Franklin Gothic Demi" w:hAnsi="Franklin Gothic Demi"/>
      <w:color w:val="007B9B" w:themeColor="text2"/>
      <w:sz w:val="20"/>
      <w:szCs w:val="20"/>
    </w:rPr>
  </w:style>
  <w:style w:type="paragraph" w:customStyle="1" w:styleId="MCHIPFactSheetBodyTextindented">
    <w:name w:val="MCHIP_FactSheet Body Text indented"/>
    <w:basedOn w:val="MCHIPFactSheetBodyText"/>
    <w:qFormat/>
    <w:rsid w:val="00377D65"/>
    <w:pPr>
      <w:ind w:left="3240" w:right="360"/>
    </w:pPr>
  </w:style>
  <w:style w:type="paragraph" w:customStyle="1" w:styleId="MCHIPFactSheetHeading1indented">
    <w:name w:val="MCHIP_FactSheet Heading 1 indented"/>
    <w:basedOn w:val="MCHIPFactSheetHeading1"/>
    <w:qFormat/>
    <w:rsid w:val="00377D65"/>
    <w:pPr>
      <w:ind w:left="3240" w:right="360"/>
    </w:pPr>
  </w:style>
  <w:style w:type="paragraph" w:styleId="FootnoteText">
    <w:name w:val="footnote text"/>
    <w:aliases w:val="single space,footnote text"/>
    <w:basedOn w:val="Normal"/>
    <w:link w:val="FootnoteTextChar"/>
    <w:semiHidden/>
    <w:rsid w:val="00EC7E89"/>
    <w:rPr>
      <w:rFonts w:ascii="Times New Roman" w:eastAsia="Times New Roman" w:hAnsi="Times New Roman" w:cs="Times New Roman"/>
      <w:sz w:val="20"/>
      <w:szCs w:val="20"/>
    </w:rPr>
  </w:style>
  <w:style w:type="character" w:customStyle="1" w:styleId="FootnoteTextChar">
    <w:name w:val="Footnote Text Char"/>
    <w:aliases w:val="single space Char,footnote text Char"/>
    <w:basedOn w:val="DefaultParagraphFont"/>
    <w:link w:val="FootnoteText"/>
    <w:semiHidden/>
    <w:rsid w:val="00EC7E89"/>
    <w:rPr>
      <w:rFonts w:ascii="Times New Roman" w:eastAsia="Times New Roman" w:hAnsi="Times New Roman" w:cs="Times New Roman"/>
      <w:sz w:val="20"/>
      <w:szCs w:val="20"/>
    </w:rPr>
  </w:style>
  <w:style w:type="paragraph" w:styleId="NormalWeb">
    <w:name w:val="Normal (Web)"/>
    <w:basedOn w:val="Normal"/>
    <w:uiPriority w:val="99"/>
    <w:semiHidden/>
    <w:unhideWhenUsed/>
    <w:rsid w:val="000D76AF"/>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hyperlink" Target="http://www.childinfo.org/.%20%2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hyperlink" Target="http://www.measuredhs.com/countries/country_main.cfm?ctry_id=30&amp;c=Nigeria" TargetMode="External"/><Relationship Id="rId2" Type="http://schemas.openxmlformats.org/officeDocument/2006/relationships/customXml" Target="../customXml/item2.xml"/><Relationship Id="rId16" Type="http://schemas.openxmlformats.org/officeDocument/2006/relationships/hyperlink" Target="http://www.who.int/immunization_monitoring/en/globalsummary/timeseries/tscoveragebycountry.cfm?C=NG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hyperlink" Target="http://www.who.int/immunization_monitoring/en/globalsummary/countryprofileresult.cfm" TargetMode="External"/><Relationship Id="rId10" Type="http://schemas.openxmlformats.org/officeDocument/2006/relationships/endnotes" Target="endnotes.xml"/><Relationship Id="rId19" Type="http://schemas.openxmlformats.org/officeDocument/2006/relationships/hyperlink" Target="http://www.immunizationbasics.jsi.com/Docs/Imm_Essentials_2009.pdf%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ho.int/immunization_monitoring/en/globalsummary/timeseries/tswucoveragebycountry.cfm?country=NG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kladhani\Documents\Country%20Briefs\Copy%20of%20Immunization%20country%20summary%20data%2020120809.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a:latin typeface="Franklin Gothic Demi" pitchFamily="34" charset="0"/>
              </a:defRPr>
            </a:pPr>
            <a:r>
              <a:rPr lang="en-US" sz="1000" b="0">
                <a:latin typeface="Franklin Gothic Demi" pitchFamily="34" charset="0"/>
              </a:rPr>
              <a:t>Nigeria</a:t>
            </a:r>
          </a:p>
          <a:p>
            <a:pPr algn="ctr">
              <a:defRPr sz="1000">
                <a:latin typeface="Franklin Gothic Demi" pitchFamily="34" charset="0"/>
              </a:defRPr>
            </a:pPr>
            <a:r>
              <a:rPr lang="en-US" sz="1000" b="0">
                <a:latin typeface="Franklin Gothic Demi" pitchFamily="34" charset="0"/>
              </a:rPr>
              <a:t>Infant</a:t>
            </a:r>
            <a:r>
              <a:rPr lang="en-US" sz="1000" b="0" baseline="0">
                <a:latin typeface="Franklin Gothic Demi" pitchFamily="34" charset="0"/>
              </a:rPr>
              <a:t> DTP3 Coverage 1984-2011, WHO/UNICEF</a:t>
            </a:r>
            <a:endParaRPr lang="en-US" sz="1000" b="0">
              <a:latin typeface="Franklin Gothic Demi" pitchFamily="34" charset="0"/>
            </a:endParaRPr>
          </a:p>
        </c:rich>
      </c:tx>
      <c:layout/>
      <c:overlay val="0"/>
    </c:title>
    <c:autoTitleDeleted val="0"/>
    <c:plotArea>
      <c:layout>
        <c:manualLayout>
          <c:layoutTarget val="inner"/>
          <c:xMode val="edge"/>
          <c:yMode val="edge"/>
          <c:x val="0.12080253126253955"/>
          <c:y val="0.23464791260066847"/>
          <c:w val="0.77698971839046438"/>
          <c:h val="0.5822944567826458"/>
        </c:manualLayout>
      </c:layout>
      <c:lineChart>
        <c:grouping val="standard"/>
        <c:varyColors val="0"/>
        <c:ser>
          <c:idx val="0"/>
          <c:order val="0"/>
          <c:tx>
            <c:v>DTP3</c:v>
          </c:tx>
          <c:marker>
            <c:symbol val="circle"/>
            <c:size val="5"/>
          </c:marker>
          <c:cat>
            <c:strRef>
              <c:f>'DTP3'!$I$1:$AJ$1</c:f>
              <c:strCache>
                <c:ptCount val="28"/>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strCache>
            </c:strRef>
          </c:cat>
          <c:val>
            <c:numRef>
              <c:f>'DTP3'!$I$22:$AJ$22</c:f>
              <c:numCache>
                <c:formatCode>General</c:formatCode>
                <c:ptCount val="28"/>
                <c:pt idx="0">
                  <c:v>9</c:v>
                </c:pt>
                <c:pt idx="1">
                  <c:v>16</c:v>
                </c:pt>
                <c:pt idx="2">
                  <c:v>22</c:v>
                </c:pt>
                <c:pt idx="3">
                  <c:v>29</c:v>
                </c:pt>
                <c:pt idx="4">
                  <c:v>36</c:v>
                </c:pt>
                <c:pt idx="5">
                  <c:v>47</c:v>
                </c:pt>
                <c:pt idx="6">
                  <c:v>56</c:v>
                </c:pt>
                <c:pt idx="7">
                  <c:v>39</c:v>
                </c:pt>
                <c:pt idx="8">
                  <c:v>43</c:v>
                </c:pt>
                <c:pt idx="9">
                  <c:v>29</c:v>
                </c:pt>
                <c:pt idx="10">
                  <c:v>44</c:v>
                </c:pt>
                <c:pt idx="11">
                  <c:v>34</c:v>
                </c:pt>
                <c:pt idx="12">
                  <c:v>26</c:v>
                </c:pt>
                <c:pt idx="13">
                  <c:v>21</c:v>
                </c:pt>
                <c:pt idx="14">
                  <c:v>32</c:v>
                </c:pt>
                <c:pt idx="15">
                  <c:v>31</c:v>
                </c:pt>
                <c:pt idx="16">
                  <c:v>29</c:v>
                </c:pt>
                <c:pt idx="17">
                  <c:v>27</c:v>
                </c:pt>
                <c:pt idx="18">
                  <c:v>25</c:v>
                </c:pt>
                <c:pt idx="19">
                  <c:v>29</c:v>
                </c:pt>
                <c:pt idx="20">
                  <c:v>33</c:v>
                </c:pt>
                <c:pt idx="21">
                  <c:v>36</c:v>
                </c:pt>
                <c:pt idx="22">
                  <c:v>40</c:v>
                </c:pt>
                <c:pt idx="23">
                  <c:v>42</c:v>
                </c:pt>
                <c:pt idx="24">
                  <c:v>53</c:v>
                </c:pt>
                <c:pt idx="25">
                  <c:v>63</c:v>
                </c:pt>
                <c:pt idx="26">
                  <c:v>69</c:v>
                </c:pt>
                <c:pt idx="27">
                  <c:v>47</c:v>
                </c:pt>
              </c:numCache>
            </c:numRef>
          </c:val>
          <c:smooth val="0"/>
        </c:ser>
        <c:dLbls>
          <c:showLegendKey val="0"/>
          <c:showVal val="0"/>
          <c:showCatName val="0"/>
          <c:showSerName val="0"/>
          <c:showPercent val="0"/>
          <c:showBubbleSize val="0"/>
        </c:dLbls>
        <c:marker val="1"/>
        <c:smooth val="0"/>
        <c:axId val="82215488"/>
        <c:axId val="82211568"/>
      </c:lineChart>
      <c:catAx>
        <c:axId val="82215488"/>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82211568"/>
        <c:crosses val="autoZero"/>
        <c:auto val="1"/>
        <c:lblAlgn val="ctr"/>
        <c:lblOffset val="100"/>
        <c:tickLblSkip val="4"/>
        <c:tickMarkSkip val="1"/>
        <c:noMultiLvlLbl val="0"/>
      </c:catAx>
      <c:valAx>
        <c:axId val="82211568"/>
        <c:scaling>
          <c:orientation val="minMax"/>
          <c:max val="100"/>
        </c:scaling>
        <c:delete val="0"/>
        <c:axPos val="l"/>
        <c:majorGridlines/>
        <c:numFmt formatCode="General" sourceLinked="1"/>
        <c:majorTickMark val="out"/>
        <c:minorTickMark val="none"/>
        <c:tickLblPos val="nextTo"/>
        <c:crossAx val="8221548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47462817147967"/>
          <c:y val="0.18554425488480797"/>
          <c:w val="0.81196981627296583"/>
          <c:h val="0.75379593175853821"/>
        </c:manualLayout>
      </c:layout>
      <c:barChart>
        <c:barDir val="col"/>
        <c:grouping val="clustered"/>
        <c:varyColors val="0"/>
        <c:ser>
          <c:idx val="0"/>
          <c:order val="0"/>
          <c:spPr>
            <a:ln w="15875"/>
          </c:spPr>
          <c:invertIfNegative val="0"/>
          <c:dLbls>
            <c:dLbl>
              <c:idx val="0"/>
              <c:layout/>
              <c:tx>
                <c:rich>
                  <a:bodyPr/>
                  <a:lstStyle/>
                  <a:p>
                    <a:r>
                      <a:rPr lang="en-US" b="1"/>
                      <a:t>DTP1</a:t>
                    </a:r>
                  </a:p>
                  <a:p>
                    <a:r>
                      <a:rPr lang="en-US" b="1"/>
                      <a:t>2011</a:t>
                    </a:r>
                  </a:p>
                </c:rich>
              </c:tx>
              <c:dLblPos val="ctr"/>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'2009 DTP Left out'!$B$23</c:f>
              <c:numCache>
                <c:formatCode>General</c:formatCode>
                <c:ptCount val="1"/>
                <c:pt idx="0">
                  <c:v>53</c:v>
                </c:pt>
              </c:numCache>
            </c:numRef>
          </c:val>
        </c:ser>
        <c:ser>
          <c:idx val="1"/>
          <c:order val="1"/>
          <c:invertIfNegative val="0"/>
          <c:dLbls>
            <c:dLbl>
              <c:idx val="0"/>
              <c:layout/>
              <c:tx>
                <c:rich>
                  <a:bodyPr/>
                  <a:lstStyle/>
                  <a:p>
                    <a:r>
                      <a:rPr lang="en-US" b="1"/>
                      <a:t>DTP3</a:t>
                    </a:r>
                  </a:p>
                  <a:p>
                    <a:r>
                      <a:rPr lang="en-US" b="1"/>
                      <a:t>2011</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'2009 DTP Left out'!$C$23</c:f>
              <c:numCache>
                <c:formatCode>General</c:formatCode>
                <c:ptCount val="1"/>
                <c:pt idx="0">
                  <c:v>47</c:v>
                </c:pt>
              </c:numCache>
            </c:numRef>
          </c:val>
        </c:ser>
        <c:dLbls>
          <c:showLegendKey val="0"/>
          <c:showVal val="1"/>
          <c:showCatName val="0"/>
          <c:showSerName val="0"/>
          <c:showPercent val="0"/>
          <c:showBubbleSize val="0"/>
        </c:dLbls>
        <c:gapWidth val="99"/>
        <c:overlap val="-100"/>
        <c:axId val="82215096"/>
        <c:axId val="82217056"/>
      </c:barChart>
      <c:catAx>
        <c:axId val="82215096"/>
        <c:scaling>
          <c:orientation val="minMax"/>
        </c:scaling>
        <c:delete val="0"/>
        <c:axPos val="b"/>
        <c:majorTickMark val="none"/>
        <c:minorTickMark val="none"/>
        <c:tickLblPos val="none"/>
        <c:crossAx val="82217056"/>
        <c:crosses val="autoZero"/>
        <c:auto val="1"/>
        <c:lblAlgn val="ctr"/>
        <c:lblOffset val="100"/>
        <c:noMultiLvlLbl val="0"/>
      </c:catAx>
      <c:valAx>
        <c:axId val="82217056"/>
        <c:scaling>
          <c:orientation val="minMax"/>
          <c:max val="100"/>
          <c:min val="0"/>
        </c:scaling>
        <c:delete val="0"/>
        <c:axPos val="l"/>
        <c:title>
          <c:tx>
            <c:rich>
              <a:bodyPr rot="-5400000" vert="horz"/>
              <a:lstStyle/>
              <a:p>
                <a:pPr>
                  <a:defRPr/>
                </a:pPr>
                <a:r>
                  <a:rPr lang="en-US"/>
                  <a:t>Percent</a:t>
                </a:r>
              </a:p>
            </c:rich>
          </c:tx>
          <c:layout/>
          <c:overlay val="0"/>
        </c:title>
        <c:numFmt formatCode="General" sourceLinked="1"/>
        <c:majorTickMark val="out"/>
        <c:minorTickMark val="none"/>
        <c:tickLblPos val="nextTo"/>
        <c:crossAx val="82215096"/>
        <c:crosses val="autoZero"/>
        <c:crossBetween val="between"/>
        <c:majorUnit val="10"/>
      </c:valAx>
      <c:spPr>
        <a:noFill/>
        <a:ln>
          <a:noFill/>
        </a:ln>
      </c:spPr>
    </c:plotArea>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0.1582</cdr:x>
      <cdr:y>0.18782</cdr:y>
    </cdr:from>
    <cdr:to>
      <cdr:x>0.4668</cdr:x>
      <cdr:y>0.18782</cdr:y>
    </cdr:to>
    <cdr:cxnSp macro="">
      <cdr:nvCxnSpPr>
        <cdr:cNvPr id="3" name="Straight Connector 2"/>
        <cdr:cNvCxnSpPr/>
      </cdr:nvCxnSpPr>
      <cdr:spPr>
        <a:xfrm xmlns:a="http://schemas.openxmlformats.org/drawingml/2006/main">
          <a:off x="581025" y="352425"/>
          <a:ext cx="1133475" cy="0"/>
        </a:xfrm>
        <a:prstGeom xmlns:a="http://schemas.openxmlformats.org/drawingml/2006/main" prst="line">
          <a:avLst/>
        </a:prstGeom>
        <a:ln xmlns:a="http://schemas.openxmlformats.org/drawingml/2006/main">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0.47199</cdr:x>
      <cdr:y>0.18782</cdr:y>
    </cdr:from>
    <cdr:to>
      <cdr:x>0.49274</cdr:x>
      <cdr:y>0.54315</cdr:y>
    </cdr:to>
    <cdr:sp macro="" textlink="">
      <cdr:nvSpPr>
        <cdr:cNvPr id="7" name="Right Brace 6"/>
        <cdr:cNvSpPr/>
      </cdr:nvSpPr>
      <cdr:spPr>
        <a:xfrm xmlns:a="http://schemas.openxmlformats.org/drawingml/2006/main">
          <a:off x="1733550" y="352425"/>
          <a:ext cx="76200" cy="666750"/>
        </a:xfrm>
        <a:prstGeom xmlns:a="http://schemas.openxmlformats.org/drawingml/2006/main" prst="rightBrac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0.86359</cdr:x>
      <cdr:y>0.53807</cdr:y>
    </cdr:from>
    <cdr:to>
      <cdr:x>0.88174</cdr:x>
      <cdr:y>0.5868</cdr:y>
    </cdr:to>
    <cdr:sp macro="" textlink="">
      <cdr:nvSpPr>
        <cdr:cNvPr id="8" name="Right Brace 7"/>
        <cdr:cNvSpPr/>
      </cdr:nvSpPr>
      <cdr:spPr>
        <a:xfrm xmlns:a="http://schemas.openxmlformats.org/drawingml/2006/main">
          <a:off x="3171825" y="1009650"/>
          <a:ext cx="66675" cy="91440"/>
        </a:xfrm>
        <a:prstGeom xmlns:a="http://schemas.openxmlformats.org/drawingml/2006/main" prst="rightBrac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0.46421</cdr:x>
      <cdr:y>0.54484</cdr:y>
    </cdr:from>
    <cdr:to>
      <cdr:x>0.86255</cdr:x>
      <cdr:y>0.54484</cdr:y>
    </cdr:to>
    <cdr:cxnSp macro="">
      <cdr:nvCxnSpPr>
        <cdr:cNvPr id="4" name="Straight Connector 3"/>
        <cdr:cNvCxnSpPr/>
      </cdr:nvCxnSpPr>
      <cdr:spPr>
        <a:xfrm xmlns:a="http://schemas.openxmlformats.org/drawingml/2006/main">
          <a:off x="1704974" y="1022350"/>
          <a:ext cx="1463040" cy="0"/>
        </a:xfrm>
        <a:prstGeom xmlns:a="http://schemas.openxmlformats.org/drawingml/2006/main" prst="line">
          <a:avLst/>
        </a:prstGeom>
        <a:ln xmlns:a="http://schemas.openxmlformats.org/drawingml/2006/main">
          <a:solidFill>
            <a:srgbClr val="2012D6"/>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MCHIP">
      <a:dk1>
        <a:sysClr val="windowText" lastClr="000000"/>
      </a:dk1>
      <a:lt1>
        <a:sysClr val="window" lastClr="FFFFFF"/>
      </a:lt1>
      <a:dk2>
        <a:srgbClr val="007B9B"/>
      </a:dk2>
      <a:lt2>
        <a:srgbClr val="F39B31"/>
      </a:lt2>
      <a:accent1>
        <a:srgbClr val="9C4B6E"/>
      </a:accent1>
      <a:accent2>
        <a:srgbClr val="F96778"/>
      </a:accent2>
      <a:accent3>
        <a:srgbClr val="FFEB33"/>
      </a:accent3>
      <a:accent4>
        <a:srgbClr val="618845"/>
      </a:accent4>
      <a:accent5>
        <a:srgbClr val="3E4A76"/>
      </a:accent5>
      <a:accent6>
        <a:srgbClr val="6B529B"/>
      </a:accent6>
      <a:hlink>
        <a:srgbClr val="2500C0"/>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3F191A3F861B4E8324765AA703741B" ma:contentTypeVersion="1" ma:contentTypeDescription="Create a new document." ma:contentTypeScope="" ma:versionID="6253f3bdf39de5fac58dcc8b5acf53d7">
  <xsd:schema xmlns:xsd="http://www.w3.org/2001/XMLSchema" xmlns:xs="http://www.w3.org/2001/XMLSchema" xmlns:p="http://schemas.microsoft.com/office/2006/metadata/properties" xmlns:ns3="7c0f34f7-2b6a-4878-a636-586f8901c50f" targetNamespace="http://schemas.microsoft.com/office/2006/metadata/properties" ma:root="true" ma:fieldsID="e800929a253970613c9bb4146cfed880" ns3:_="">
    <xsd:import namespace="7c0f34f7-2b6a-4878-a636-586f8901c50f"/>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f34f7-2b6a-4878-a636-586f8901c50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BEB8F-4E87-4357-8938-BE5A7A4D4136}">
  <ds:schemaRefs>
    <ds:schemaRef ds:uri="http://purl.org/dc/elements/1.1/"/>
    <ds:schemaRef ds:uri="http://purl.org/dc/terms/"/>
    <ds:schemaRef ds:uri="http://purl.org/dc/dcmitype/"/>
    <ds:schemaRef ds:uri="http://schemas.microsoft.com/office/2006/documentManagement/types"/>
    <ds:schemaRef ds:uri="7c0f34f7-2b6a-4878-a636-586f8901c50f"/>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5B88E9C-DB98-4341-92FF-4C117AC487BD}">
  <ds:schemaRefs>
    <ds:schemaRef ds:uri="http://schemas.microsoft.com/sharepoint/v3/contenttype/forms"/>
  </ds:schemaRefs>
</ds:datastoreItem>
</file>

<file path=customXml/itemProps3.xml><?xml version="1.0" encoding="utf-8"?>
<ds:datastoreItem xmlns:ds="http://schemas.openxmlformats.org/officeDocument/2006/customXml" ds:itemID="{C6D405E5-0724-499C-945B-DF475A105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0f34f7-2b6a-4878-a636-586f8901c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C91628-84E6-4F61-B995-88D713976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1465</Words>
  <Characters>8352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Immunization Fact Sheet--Nigeria</vt:lpstr>
    </vt:vector>
  </TitlesOfParts>
  <Company>Jhpiego</Company>
  <LinksUpToDate>false</LinksUpToDate>
  <CharactersWithSpaces>9798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Immunization Fact Sheet--Nigeria</dc:title>
  <dc:creator>Young Kim</dc:creator>
  <cp:lastModifiedBy>Newton, Tara</cp:lastModifiedBy>
  <cp:revision>2</cp:revision>
  <cp:lastPrinted>2012-08-27T19:08:00Z</cp:lastPrinted>
  <dcterms:created xsi:type="dcterms:W3CDTF">2015-02-06T00:21:00Z</dcterms:created>
  <dcterms:modified xsi:type="dcterms:W3CDTF">2015-02-06T00:21:00Z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0x010100283F191A3F861B4E8324765AA703741B</vt:lpwstr>
  </property>
  <property fmtid="{D5CDD505-2E9C-101B-9397-08002B2CF9AE}" pid="3" name="_dlc_DocIdItemGuid">
    <vt:lpwstr>113e6638-b626-4c67-8f35-efcad09998f4</vt:lpwstr>
  </property>
  <property fmtid="{D5CDD505-2E9C-101B-9397-08002B2CF9AE}" pid="4" name="Order">
    <vt:r8>3200</vt:r8>
  </property>
  <property fmtid="{D5CDD505-2E9C-101B-9397-08002B2CF9AE}" pid="5" name="Country">
    <vt:lpwstr>16</vt:lpwstr>
  </property>
  <property fmtid="{D5CDD505-2E9C-101B-9397-08002B2CF9AE}" pid="6" name="Subteam Affilitation">
    <vt:lpwstr>2;#</vt:lpwstr>
  </property>
</Properties>
</file>