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12FE" w14:textId="791496A0" w:rsidR="007B0439" w:rsidRPr="00D76572" w:rsidRDefault="00A3555A" w:rsidP="004417C8">
      <w:pPr>
        <w:pStyle w:val="PATHheading1"/>
      </w:pPr>
      <w:r w:rsidRPr="00A3555A">
        <w:t>Coaching/supportive supervision job aid</w:t>
      </w:r>
    </w:p>
    <w:p w14:paraId="1BC01C59" w14:textId="25E3660C" w:rsidR="00A3555A" w:rsidRDefault="007B0439" w:rsidP="004417C8">
      <w:pPr>
        <w:pStyle w:val="PATHheading2"/>
      </w:pPr>
      <w:r w:rsidRPr="00D76572">
        <w:t xml:space="preserve">Objective </w:t>
      </w:r>
    </w:p>
    <w:p w14:paraId="7B22BA07" w14:textId="1F911CF8" w:rsidR="00784D98" w:rsidRPr="00D76572" w:rsidRDefault="0020697B" w:rsidP="004417C8">
      <w:pPr>
        <w:pStyle w:val="PATHbodytext"/>
      </w:pPr>
      <w:r>
        <w:t>This objective of this document is to p</w:t>
      </w:r>
      <w:r w:rsidR="00BC0502" w:rsidRPr="00D76572">
        <w:t>rovide guidelines for conducting an effective supportive supervision or coaching meeting with</w:t>
      </w:r>
      <w:r w:rsidR="00260778">
        <w:t xml:space="preserve"> under</w:t>
      </w:r>
      <w:r w:rsidR="00BC0502" w:rsidRPr="00D76572">
        <w:t>performing facilities.</w:t>
      </w:r>
    </w:p>
    <w:p w14:paraId="08F43FA5" w14:textId="1D1125AC" w:rsidR="00A3555A" w:rsidRDefault="007B0439" w:rsidP="004417C8">
      <w:pPr>
        <w:pStyle w:val="PATHheading2"/>
      </w:pPr>
      <w:r w:rsidRPr="00D76572">
        <w:t xml:space="preserve">Reason </w:t>
      </w:r>
    </w:p>
    <w:p w14:paraId="1DFAC79E" w14:textId="33E308D3" w:rsidR="00A56076" w:rsidRPr="00D76572" w:rsidRDefault="00BC0502" w:rsidP="004417C8">
      <w:pPr>
        <w:pStyle w:val="PATHbodytext"/>
      </w:pPr>
      <w:r w:rsidRPr="00D76572">
        <w:t xml:space="preserve">Use of the </w:t>
      </w:r>
      <w:r w:rsidR="00D76572">
        <w:t>electronic immunization regist</w:t>
      </w:r>
      <w:r w:rsidR="00DD0061">
        <w:t>r</w:t>
      </w:r>
      <w:r w:rsidR="004417C8">
        <w:t>y</w:t>
      </w:r>
      <w:r w:rsidR="00D76572">
        <w:t>,</w:t>
      </w:r>
      <w:r w:rsidRPr="00D76572">
        <w:t xml:space="preserve"> as well as development of a data use culture</w:t>
      </w:r>
      <w:r w:rsidR="00D76572">
        <w:t>,</w:t>
      </w:r>
      <w:r w:rsidRPr="00D76572">
        <w:t xml:space="preserve"> will require a change in skills and approaches to work. Some facility staff may take a bit of time to master these </w:t>
      </w:r>
      <w:r w:rsidR="00AF653B">
        <w:t xml:space="preserve">new </w:t>
      </w:r>
      <w:r w:rsidRPr="00D76572">
        <w:t>skills and approaches and will require additional support from the district</w:t>
      </w:r>
      <w:r w:rsidR="00A4381E">
        <w:t>/county</w:t>
      </w:r>
      <w:r w:rsidR="00AF653B">
        <w:t xml:space="preserve"> (or their supervisors)</w:t>
      </w:r>
      <w:r w:rsidRPr="00D76572">
        <w:t xml:space="preserve">. This job aid provides a quick reference point for conducting coaching or supportive supervision related to the use of the </w:t>
      </w:r>
      <w:r w:rsidR="007360F6" w:rsidRPr="007360F6">
        <w:t>el</w:t>
      </w:r>
      <w:r w:rsidR="007360F6">
        <w:t>ectronic immunization register</w:t>
      </w:r>
      <w:r w:rsidRPr="00D76572">
        <w:t xml:space="preserve">, including </w:t>
      </w:r>
      <w:r w:rsidR="000B45F6">
        <w:t>review of the</w:t>
      </w:r>
      <w:r w:rsidR="00A4381E">
        <w:t xml:space="preserve"> facility</w:t>
      </w:r>
      <w:r w:rsidR="000B45F6">
        <w:t xml:space="preserve"> </w:t>
      </w:r>
      <w:r w:rsidRPr="00D76572">
        <w:t xml:space="preserve">data </w:t>
      </w:r>
      <w:r w:rsidR="000B45F6">
        <w:t>(</w:t>
      </w:r>
      <w:r w:rsidR="00E72B67">
        <w:t xml:space="preserve">for </w:t>
      </w:r>
      <w:r w:rsidR="000B45F6">
        <w:t xml:space="preserve">the </w:t>
      </w:r>
      <w:r w:rsidRPr="00D76572">
        <w:t>quality and use</w:t>
      </w:r>
      <w:r w:rsidR="000B45F6">
        <w:t xml:space="preserve"> of </w:t>
      </w:r>
      <w:r w:rsidR="00A4381E">
        <w:t>data</w:t>
      </w:r>
      <w:r w:rsidR="000B45F6">
        <w:t xml:space="preserve"> for decisions)</w:t>
      </w:r>
      <w:r w:rsidRPr="00D76572">
        <w:t xml:space="preserve"> and </w:t>
      </w:r>
      <w:r w:rsidR="000B45F6">
        <w:t xml:space="preserve">the overall </w:t>
      </w:r>
      <w:r w:rsidRPr="00D76572">
        <w:t>immunization program performance.</w:t>
      </w:r>
      <w:r w:rsidR="00784D98" w:rsidRPr="00D76572">
        <w:t xml:space="preserve"> At the end of the session, there should be an agreed </w:t>
      </w:r>
      <w:r w:rsidR="00AF653B">
        <w:t xml:space="preserve">upon </w:t>
      </w:r>
      <w:r w:rsidR="00784D98" w:rsidRPr="00D76572">
        <w:t>action plan to address the challenging areas</w:t>
      </w:r>
      <w:r w:rsidR="00AF653B">
        <w:t xml:space="preserve"> and ensure follow up</w:t>
      </w:r>
      <w:r w:rsidR="00784D98" w:rsidRPr="00D76572">
        <w:t>.</w:t>
      </w:r>
    </w:p>
    <w:p w14:paraId="6117CB72" w14:textId="47AB9781" w:rsidR="00A3555A" w:rsidRDefault="00172DE6" w:rsidP="004417C8">
      <w:pPr>
        <w:pStyle w:val="PATHheading2"/>
      </w:pPr>
      <w:r w:rsidRPr="00D76572">
        <w:t xml:space="preserve">Process </w:t>
      </w:r>
    </w:p>
    <w:p w14:paraId="07146F6D" w14:textId="2BDA206A" w:rsidR="005917EA" w:rsidRPr="00D76572" w:rsidRDefault="005917EA" w:rsidP="004417C8">
      <w:pPr>
        <w:pStyle w:val="PATHbodytext"/>
      </w:pPr>
      <w:r w:rsidRPr="00D76572">
        <w:t>Review the areas where low performance has been noted</w:t>
      </w:r>
      <w:r w:rsidR="000B45F6">
        <w:t xml:space="preserve"> with the facility staff</w:t>
      </w:r>
      <w:r w:rsidR="00E72B67">
        <w:t>.</w:t>
      </w:r>
      <w:r w:rsidRPr="00D76572">
        <w:t xml:space="preserve"> </w:t>
      </w:r>
      <w:r w:rsidR="00E72B67">
        <w:t>D</w:t>
      </w:r>
      <w:r w:rsidRPr="00D76572">
        <w:t>iscuss the following questions</w:t>
      </w:r>
      <w:r w:rsidR="00E72B67">
        <w:t>,</w:t>
      </w:r>
      <w:r w:rsidRPr="00D76572">
        <w:t xml:space="preserve"> and fill out the template below</w:t>
      </w:r>
      <w:r w:rsidR="000B45F6">
        <w:t xml:space="preserve"> from the facility staff’s perspective</w:t>
      </w:r>
      <w:r w:rsidRPr="00D76572">
        <w:t xml:space="preserve">: </w:t>
      </w:r>
    </w:p>
    <w:p w14:paraId="36037001" w14:textId="77777777" w:rsidR="005917EA" w:rsidRPr="004417C8" w:rsidRDefault="005917EA" w:rsidP="004417C8">
      <w:pPr>
        <w:pStyle w:val="PATHbulletstyle1"/>
      </w:pPr>
      <w:r w:rsidRPr="004417C8">
        <w:t>In what areas have we been successful so far?</w:t>
      </w:r>
    </w:p>
    <w:p w14:paraId="3CECB42D" w14:textId="77777777" w:rsidR="005917EA" w:rsidRPr="004417C8" w:rsidRDefault="005917EA" w:rsidP="004417C8">
      <w:pPr>
        <w:pStyle w:val="PATHbulletstyle1"/>
      </w:pPr>
      <w:r w:rsidRPr="004417C8">
        <w:t xml:space="preserve">What are </w:t>
      </w:r>
      <w:r w:rsidR="000B45F6" w:rsidRPr="004417C8">
        <w:t xml:space="preserve">our </w:t>
      </w:r>
      <w:r w:rsidRPr="004417C8">
        <w:t>ideas around why this low performance is happening?</w:t>
      </w:r>
    </w:p>
    <w:p w14:paraId="5FC8E5B5" w14:textId="0F9C967A" w:rsidR="00EB51C2" w:rsidRPr="004417C8" w:rsidRDefault="005917EA" w:rsidP="004417C8">
      <w:pPr>
        <w:pStyle w:val="PATHbulletstyle1"/>
      </w:pPr>
      <w:r w:rsidRPr="004417C8">
        <w:t xml:space="preserve">What barriers </w:t>
      </w:r>
      <w:r w:rsidR="000B45F6" w:rsidRPr="004417C8">
        <w:t xml:space="preserve">are </w:t>
      </w:r>
      <w:r w:rsidR="00E72B67" w:rsidRPr="00D1733A">
        <w:t xml:space="preserve">we </w:t>
      </w:r>
      <w:r w:rsidR="00EB51C2" w:rsidRPr="004417C8">
        <w:t>experiencing?</w:t>
      </w:r>
    </w:p>
    <w:p w14:paraId="392135E8" w14:textId="77777777" w:rsidR="00EB51C2" w:rsidRPr="004417C8" w:rsidRDefault="00EB51C2" w:rsidP="004417C8">
      <w:pPr>
        <w:pStyle w:val="PATHbulletstyle1"/>
      </w:pPr>
      <w:r w:rsidRPr="004417C8">
        <w:t xml:space="preserve">What support and skills do </w:t>
      </w:r>
      <w:r w:rsidR="000B45F6" w:rsidRPr="004417C8">
        <w:t xml:space="preserve">we </w:t>
      </w:r>
      <w:r w:rsidRPr="004417C8">
        <w:t>need to be successful?</w:t>
      </w:r>
    </w:p>
    <w:p w14:paraId="4A1DE75D" w14:textId="77777777" w:rsidR="005917EA" w:rsidRPr="004417C8" w:rsidRDefault="00EB51C2" w:rsidP="004417C8">
      <w:pPr>
        <w:pStyle w:val="PATHbulletstyle1"/>
      </w:pPr>
      <w:r w:rsidRPr="004417C8">
        <w:t xml:space="preserve">Who can support </w:t>
      </w:r>
      <w:r w:rsidR="000B45F6" w:rsidRPr="004417C8">
        <w:t xml:space="preserve">our </w:t>
      </w:r>
      <w:r w:rsidRPr="004417C8">
        <w:t>success?</w:t>
      </w:r>
      <w:r w:rsidR="005917EA" w:rsidRPr="004417C8">
        <w:t xml:space="preserve"> </w:t>
      </w:r>
      <w:r w:rsidRPr="004417C8">
        <w:t xml:space="preserve">When and how do </w:t>
      </w:r>
      <w:r w:rsidR="000B45F6" w:rsidRPr="004417C8">
        <w:t xml:space="preserve">we </w:t>
      </w:r>
      <w:r w:rsidRPr="004417C8">
        <w:t xml:space="preserve">communicate with them? </w:t>
      </w:r>
      <w:r w:rsidR="005917EA" w:rsidRPr="004417C8">
        <w:t xml:space="preserve">  </w:t>
      </w:r>
    </w:p>
    <w:p w14:paraId="40591BDC" w14:textId="05456E69" w:rsidR="00A3555A" w:rsidRDefault="000B45F6" w:rsidP="004417C8">
      <w:pPr>
        <w:pStyle w:val="PATHheading2"/>
      </w:pPr>
      <w:r>
        <w:br w:type="page"/>
      </w:r>
      <w:r w:rsidR="007B0439" w:rsidRPr="00D76572">
        <w:lastRenderedPageBreak/>
        <w:t>Materials required for this task</w:t>
      </w:r>
    </w:p>
    <w:p w14:paraId="79B024FB" w14:textId="25B1EAAB" w:rsidR="00E3771B" w:rsidRPr="00D76572" w:rsidRDefault="00EB51C2" w:rsidP="004417C8">
      <w:pPr>
        <w:pStyle w:val="PATHbodytext"/>
        <w:rPr>
          <w:sz w:val="20"/>
          <w:szCs w:val="20"/>
        </w:rPr>
      </w:pPr>
      <w:r w:rsidRPr="00D76572">
        <w:t xml:space="preserve">Coaching </w:t>
      </w:r>
      <w:r w:rsidR="00A3555A">
        <w:t>t</w:t>
      </w:r>
      <w:r w:rsidRPr="00D76572">
        <w:t>emplate</w:t>
      </w:r>
    </w:p>
    <w:p w14:paraId="7587A5B2" w14:textId="77777777" w:rsidR="00A56076" w:rsidRPr="00D76572" w:rsidRDefault="00A56076" w:rsidP="007B0439">
      <w:pPr>
        <w:rPr>
          <w:rFonts w:ascii="Arial" w:hAnsi="Arial" w:cs="Arial"/>
        </w:rPr>
      </w:pPr>
    </w:p>
    <w:tbl>
      <w:tblPr>
        <w:tblW w:w="5250" w:type="pct"/>
        <w:tblInd w:w="-72" w:type="dxa"/>
        <w:tblLook w:val="04A0" w:firstRow="1" w:lastRow="0" w:firstColumn="1" w:lastColumn="0" w:noHBand="0" w:noVBand="1"/>
      </w:tblPr>
      <w:tblGrid>
        <w:gridCol w:w="930"/>
        <w:gridCol w:w="1108"/>
        <w:gridCol w:w="1770"/>
        <w:gridCol w:w="1321"/>
        <w:gridCol w:w="1128"/>
        <w:gridCol w:w="1342"/>
        <w:gridCol w:w="1198"/>
        <w:gridCol w:w="1021"/>
      </w:tblGrid>
      <w:tr w:rsidR="00E72B67" w:rsidRPr="00D76572" w14:paraId="1A77E76D" w14:textId="77777777" w:rsidTr="00DA0172">
        <w:trPr>
          <w:trHeight w:val="6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FEC88E2" w14:textId="35845DC4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Barrier </w:t>
            </w:r>
            <w:r w:rsidR="00E72B67">
              <w:rPr>
                <w:rFonts w:eastAsia="Calibri"/>
                <w:b/>
                <w:color w:val="FFFFFF" w:themeColor="background1"/>
              </w:rPr>
              <w:t>n</w:t>
            </w:r>
            <w:r w:rsidRPr="004417C8">
              <w:rPr>
                <w:rFonts w:eastAsia="Calibri"/>
                <w:b/>
                <w:color w:val="FFFFFF" w:themeColor="background1"/>
              </w:rPr>
              <w:t>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04C439B" w14:textId="77777777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>Barrier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8CA74BC" w14:textId="62810AA7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Proposed </w:t>
            </w:r>
            <w:r w:rsidR="00E72B67" w:rsidRPr="004417C8">
              <w:rPr>
                <w:rFonts w:eastAsia="Calibri"/>
                <w:b/>
                <w:color w:val="FFFFFF" w:themeColor="background1"/>
              </w:rPr>
              <w:t>intervention/action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9ED51EC" w14:textId="29961E3C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Steps </w:t>
            </w:r>
            <w:r w:rsidR="00E72B67" w:rsidRPr="004417C8">
              <w:rPr>
                <w:rFonts w:eastAsia="Calibri"/>
                <w:b/>
                <w:color w:val="FFFFFF" w:themeColor="background1"/>
              </w:rPr>
              <w:t>involved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06CADB7" w14:textId="0BCE55BA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Person(s) </w:t>
            </w:r>
            <w:r w:rsidR="00E72B67" w:rsidRPr="004417C8">
              <w:rPr>
                <w:rFonts w:eastAsia="Calibri"/>
                <w:b/>
                <w:color w:val="FFFFFF" w:themeColor="background1"/>
              </w:rPr>
              <w:t>respo</w:t>
            </w:r>
            <w:bookmarkStart w:id="0" w:name="_GoBack"/>
            <w:bookmarkEnd w:id="0"/>
            <w:r w:rsidR="00E72B67" w:rsidRPr="004417C8">
              <w:rPr>
                <w:rFonts w:eastAsia="Calibri"/>
                <w:b/>
                <w:color w:val="FFFFFF" w:themeColor="background1"/>
              </w:rPr>
              <w:t>nsible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44511D4C" w14:textId="0628A1F6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Other </w:t>
            </w:r>
            <w:r w:rsidR="00E72B67" w:rsidRPr="004417C8">
              <w:rPr>
                <w:rFonts w:eastAsia="Calibri"/>
                <w:b/>
                <w:color w:val="FFFFFF" w:themeColor="background1"/>
              </w:rPr>
              <w:t>stakeholders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6DDC1F3" w14:textId="77777777" w:rsidR="00D7657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>Resources</w:t>
            </w:r>
          </w:p>
          <w:p w14:paraId="34668336" w14:textId="4D51921F" w:rsidR="00572C12" w:rsidRPr="004417C8" w:rsidRDefault="00E72B67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>needed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BC472E0" w14:textId="645804E9" w:rsidR="00572C12" w:rsidRPr="004417C8" w:rsidRDefault="00572C12" w:rsidP="004417C8">
            <w:pPr>
              <w:pStyle w:val="PATHtableheading"/>
              <w:rPr>
                <w:rFonts w:eastAsia="Calibri"/>
                <w:b/>
                <w:color w:val="FFFFFF" w:themeColor="background1"/>
              </w:rPr>
            </w:pPr>
            <w:r w:rsidRPr="004417C8">
              <w:rPr>
                <w:rFonts w:eastAsia="Calibri"/>
                <w:b/>
                <w:color w:val="FFFFFF" w:themeColor="background1"/>
              </w:rPr>
              <w:t xml:space="preserve">General </w:t>
            </w:r>
            <w:r w:rsidR="00E72B67" w:rsidRPr="004417C8">
              <w:rPr>
                <w:rFonts w:eastAsia="Calibri"/>
                <w:b/>
                <w:color w:val="FFFFFF" w:themeColor="background1"/>
              </w:rPr>
              <w:t>timeline</w:t>
            </w:r>
          </w:p>
        </w:tc>
      </w:tr>
      <w:tr w:rsidR="00E72B67" w:rsidRPr="00D76572" w14:paraId="584CEAD1" w14:textId="77777777" w:rsidTr="00DA0172">
        <w:trPr>
          <w:trHeight w:val="29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F13B" w14:textId="77777777" w:rsidR="00572C12" w:rsidRPr="00D76572" w:rsidRDefault="000B45F6" w:rsidP="004417C8">
            <w:pPr>
              <w:pStyle w:val="PATHtabletext"/>
            </w:pPr>
            <w:r>
              <w:t>1 (sample)</w:t>
            </w:r>
            <w:r w:rsidR="00572C12" w:rsidRPr="00D7657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137C" w14:textId="0B67019A" w:rsidR="00572C12" w:rsidRPr="00D76572" w:rsidRDefault="000B45F6" w:rsidP="004417C8">
            <w:pPr>
              <w:pStyle w:val="PATHtabletext"/>
            </w:pPr>
            <w:r>
              <w:t>High number of defaulters from one specific community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C7EF2" w14:textId="320DF229" w:rsidR="000B45F6" w:rsidRDefault="000B45F6" w:rsidP="004417C8">
            <w:pPr>
              <w:pStyle w:val="PATHtablebullet1"/>
            </w:pPr>
            <w:r>
              <w:t>Work closely with community health worker from that community to provide follow</w:t>
            </w:r>
            <w:r w:rsidR="00E72B67">
              <w:t>-</w:t>
            </w:r>
            <w:r>
              <w:t>up</w:t>
            </w:r>
            <w:r w:rsidR="00E72B67">
              <w:t>.</w:t>
            </w:r>
          </w:p>
          <w:p w14:paraId="27FEF045" w14:textId="0239D92A" w:rsidR="00572C12" w:rsidRPr="00D76572" w:rsidRDefault="000B45F6" w:rsidP="004417C8">
            <w:pPr>
              <w:pStyle w:val="PATHtablebullet1"/>
            </w:pPr>
            <w:r>
              <w:t>Plan outreach session for that community every 2</w:t>
            </w:r>
            <w:r w:rsidR="00E72B67">
              <w:t>–</w:t>
            </w:r>
            <w:r>
              <w:t>3 weeks</w:t>
            </w:r>
            <w:r w:rsidR="004417C8"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3F56" w14:textId="7211CEFB" w:rsidR="00572C12" w:rsidRDefault="000B45F6" w:rsidP="004417C8">
            <w:pPr>
              <w:pStyle w:val="PATHtablebullet1"/>
            </w:pPr>
            <w:r>
              <w:t>Call community health worker</w:t>
            </w:r>
            <w:r w:rsidR="00E72B67">
              <w:t>.</w:t>
            </w:r>
          </w:p>
          <w:p w14:paraId="0D0EAFE5" w14:textId="303E6D2B" w:rsidR="000B45F6" w:rsidRPr="00D76572" w:rsidRDefault="000B45F6" w:rsidP="004417C8">
            <w:pPr>
              <w:pStyle w:val="PATHtablebullet1"/>
            </w:pPr>
            <w:r>
              <w:t>Plan outreach sessions</w:t>
            </w:r>
            <w:r w:rsidR="00E72B67"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9C2B" w14:textId="77777777" w:rsidR="00572C12" w:rsidRPr="00D76572" w:rsidRDefault="000B45F6" w:rsidP="004417C8">
            <w:pPr>
              <w:pStyle w:val="PATHtabletext"/>
            </w:pPr>
            <w:r>
              <w:t>Health worker 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9C509" w14:textId="637783E5" w:rsidR="000B45F6" w:rsidRPr="004417C8" w:rsidRDefault="000B45F6" w:rsidP="004417C8">
            <w:pPr>
              <w:pStyle w:val="PATHtablebullet1"/>
            </w:pPr>
            <w:r w:rsidRPr="004417C8">
              <w:t>Community health worker</w:t>
            </w:r>
          </w:p>
          <w:p w14:paraId="0648B294" w14:textId="0E617019" w:rsidR="000B45F6" w:rsidRPr="004417C8" w:rsidRDefault="000B45F6" w:rsidP="004417C8">
            <w:pPr>
              <w:pStyle w:val="PATHtablebullet1"/>
            </w:pPr>
            <w:r w:rsidRPr="004417C8">
              <w:t>Facility charge</w:t>
            </w:r>
          </w:p>
          <w:p w14:paraId="2DF7961B" w14:textId="77777777" w:rsidR="00572C12" w:rsidRPr="00D76572" w:rsidRDefault="000B45F6" w:rsidP="004417C8">
            <w:pPr>
              <w:pStyle w:val="PATHtablebullet1"/>
            </w:pPr>
            <w:r w:rsidRPr="004417C8">
              <w:t>Village leader</w:t>
            </w:r>
            <w:r w:rsidR="00572C12" w:rsidRPr="00D76572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6872" w14:textId="77777777" w:rsidR="00572C12" w:rsidRDefault="000B45F6" w:rsidP="004417C8">
            <w:pPr>
              <w:pStyle w:val="PATHtablebullet1"/>
            </w:pPr>
            <w:r>
              <w:t>Call time</w:t>
            </w:r>
          </w:p>
          <w:p w14:paraId="3E21A0B3" w14:textId="77777777" w:rsidR="000B45F6" w:rsidRPr="00D76572" w:rsidRDefault="000B45F6" w:rsidP="004417C8">
            <w:pPr>
              <w:pStyle w:val="PATHtablebullet1"/>
            </w:pPr>
            <w:r>
              <w:t>Transport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ED137" w14:textId="77777777" w:rsidR="00572C12" w:rsidRPr="00D76572" w:rsidRDefault="000B45F6" w:rsidP="004417C8">
            <w:pPr>
              <w:pStyle w:val="PATHtabletext"/>
            </w:pPr>
            <w:r>
              <w:t>1 month (and supervisor to follow up next month)</w:t>
            </w:r>
            <w:r w:rsidR="00572C12" w:rsidRPr="00D76572">
              <w:t> </w:t>
            </w:r>
          </w:p>
        </w:tc>
      </w:tr>
      <w:tr w:rsidR="00E72B67" w:rsidRPr="00D76572" w14:paraId="037A8674" w14:textId="77777777" w:rsidTr="004417C8">
        <w:trPr>
          <w:trHeight w:val="126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4AD7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7B2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17AD58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1CF19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2F2E3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AB3B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1DC30" w14:textId="77777777" w:rsidR="00572C12" w:rsidRPr="00D76572" w:rsidRDefault="00572C12" w:rsidP="004417C8">
            <w:pPr>
              <w:pStyle w:val="PATHtabletext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8EA89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</w:tr>
      <w:tr w:rsidR="00E72B67" w:rsidRPr="00D76572" w14:paraId="66F800E9" w14:textId="77777777" w:rsidTr="004417C8">
        <w:trPr>
          <w:trHeight w:val="14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CD36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4585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BBEE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A97A4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43EC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28A4E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09673" w14:textId="77777777" w:rsidR="00572C12" w:rsidRPr="00D76572" w:rsidRDefault="00572C12" w:rsidP="004417C8">
            <w:pPr>
              <w:pStyle w:val="PATHtabletex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87187" w14:textId="77777777" w:rsidR="00572C12" w:rsidRPr="00D76572" w:rsidRDefault="00572C12" w:rsidP="004417C8">
            <w:pPr>
              <w:pStyle w:val="PATHtabletext"/>
            </w:pPr>
            <w:r w:rsidRPr="00D76572">
              <w:t> </w:t>
            </w:r>
          </w:p>
        </w:tc>
      </w:tr>
    </w:tbl>
    <w:p w14:paraId="5347E5AD" w14:textId="77777777" w:rsidR="007E5FC7" w:rsidRPr="00D76572" w:rsidRDefault="007E5FC7" w:rsidP="000407A8">
      <w:pPr>
        <w:rPr>
          <w:rFonts w:ascii="Arial" w:hAnsi="Arial" w:cs="Arial"/>
          <w:sz w:val="20"/>
          <w:szCs w:val="20"/>
        </w:rPr>
      </w:pPr>
    </w:p>
    <w:sectPr w:rsidR="007E5FC7" w:rsidRPr="00D76572" w:rsidSect="004417C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40079" w16cid:durableId="1F0AECDC"/>
  <w16cid:commentId w16cid:paraId="0843016E" w16cid:durableId="1EE8AD2A"/>
  <w16cid:commentId w16cid:paraId="0D9A9BCD" w16cid:durableId="1EE8ADD7"/>
  <w16cid:commentId w16cid:paraId="7F57BBD8" w16cid:durableId="1EE8A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E6A93" w14:textId="77777777" w:rsidR="006E20A6" w:rsidRDefault="006E20A6">
      <w:r>
        <w:separator/>
      </w:r>
    </w:p>
  </w:endnote>
  <w:endnote w:type="continuationSeparator" w:id="0">
    <w:p w14:paraId="494E3548" w14:textId="77777777" w:rsidR="006E20A6" w:rsidRDefault="006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5C63" w14:textId="77777777" w:rsidR="00A56076" w:rsidRDefault="00A56076" w:rsidP="007F0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E343A" w14:textId="77777777" w:rsidR="00A56076" w:rsidRDefault="00A56076" w:rsidP="00A56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4FF9" w14:textId="0FA11765" w:rsidR="00A56076" w:rsidRPr="00DA0172" w:rsidRDefault="00A56076" w:rsidP="007F028C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DA0172">
      <w:rPr>
        <w:rStyle w:val="PageNumber"/>
        <w:rFonts w:asciiTheme="minorHAnsi" w:hAnsiTheme="minorHAnsi" w:cstheme="minorHAnsi"/>
        <w:sz w:val="22"/>
      </w:rPr>
      <w:fldChar w:fldCharType="begin"/>
    </w:r>
    <w:r w:rsidRPr="00DA017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DA0172">
      <w:rPr>
        <w:rStyle w:val="PageNumber"/>
        <w:rFonts w:asciiTheme="minorHAnsi" w:hAnsiTheme="minorHAnsi" w:cstheme="minorHAnsi"/>
        <w:sz w:val="22"/>
      </w:rPr>
      <w:fldChar w:fldCharType="separate"/>
    </w:r>
    <w:r w:rsidR="00DA0172">
      <w:rPr>
        <w:rStyle w:val="PageNumber"/>
        <w:rFonts w:asciiTheme="minorHAnsi" w:hAnsiTheme="minorHAnsi" w:cstheme="minorHAnsi"/>
        <w:noProof/>
        <w:sz w:val="22"/>
      </w:rPr>
      <w:t>1</w:t>
    </w:r>
    <w:r w:rsidRPr="00DA0172">
      <w:rPr>
        <w:rStyle w:val="PageNumber"/>
        <w:rFonts w:asciiTheme="minorHAnsi" w:hAnsiTheme="minorHAnsi" w:cstheme="minorHAnsi"/>
        <w:sz w:val="22"/>
      </w:rPr>
      <w:fldChar w:fldCharType="end"/>
    </w:r>
  </w:p>
  <w:p w14:paraId="54F4D8BA" w14:textId="77777777" w:rsidR="00A56076" w:rsidRPr="00DA0172" w:rsidRDefault="00A56076" w:rsidP="00A56076">
    <w:pPr>
      <w:pStyle w:val="Footer"/>
      <w:ind w:right="360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192E" w14:textId="77777777" w:rsidR="006E20A6" w:rsidRDefault="006E20A6">
      <w:r>
        <w:separator/>
      </w:r>
    </w:p>
  </w:footnote>
  <w:footnote w:type="continuationSeparator" w:id="0">
    <w:p w14:paraId="40C8152F" w14:textId="77777777" w:rsidR="006E20A6" w:rsidRDefault="006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CF77F51"/>
    <w:multiLevelType w:val="hybridMultilevel"/>
    <w:tmpl w:val="962A55FC"/>
    <w:lvl w:ilvl="0" w:tplc="2FD20D04">
      <w:start w:val="1"/>
      <w:numFmt w:val="bullet"/>
      <w:pStyle w:val="PATHtablebullet1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63ABE"/>
    <w:multiLevelType w:val="hybridMultilevel"/>
    <w:tmpl w:val="A866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292A"/>
    <w:multiLevelType w:val="multilevel"/>
    <w:tmpl w:val="CE0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A0E47"/>
    <w:multiLevelType w:val="multilevel"/>
    <w:tmpl w:val="BBC2A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71184"/>
    <w:multiLevelType w:val="multilevel"/>
    <w:tmpl w:val="476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A7A57"/>
    <w:multiLevelType w:val="hybridMultilevel"/>
    <w:tmpl w:val="4446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3089"/>
    <w:multiLevelType w:val="hybridMultilevel"/>
    <w:tmpl w:val="8416C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712E8"/>
    <w:multiLevelType w:val="hybridMultilevel"/>
    <w:tmpl w:val="B9B4AAE2"/>
    <w:lvl w:ilvl="0" w:tplc="D85E0F5C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4DE9"/>
    <w:multiLevelType w:val="multilevel"/>
    <w:tmpl w:val="495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16DA1"/>
    <w:multiLevelType w:val="multilevel"/>
    <w:tmpl w:val="12F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A6F6A"/>
    <w:multiLevelType w:val="multilevel"/>
    <w:tmpl w:val="DBF8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07D8D"/>
    <w:multiLevelType w:val="hybridMultilevel"/>
    <w:tmpl w:val="ABBE4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3F29"/>
    <w:multiLevelType w:val="multilevel"/>
    <w:tmpl w:val="942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B787A"/>
    <w:multiLevelType w:val="hybridMultilevel"/>
    <w:tmpl w:val="5B1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7D38"/>
    <w:multiLevelType w:val="multilevel"/>
    <w:tmpl w:val="1F5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C3000"/>
    <w:multiLevelType w:val="multilevel"/>
    <w:tmpl w:val="400EE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355F4"/>
    <w:multiLevelType w:val="hybridMultilevel"/>
    <w:tmpl w:val="BE66E896"/>
    <w:lvl w:ilvl="0" w:tplc="C874A6DC">
      <w:start w:val="1"/>
      <w:numFmt w:val="decimal"/>
      <w:pStyle w:val="PATHheading1numbered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0E38"/>
    <w:multiLevelType w:val="multilevel"/>
    <w:tmpl w:val="3C4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84004"/>
    <w:multiLevelType w:val="hybridMultilevel"/>
    <w:tmpl w:val="26CE3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CC74C2"/>
    <w:multiLevelType w:val="hybridMultilevel"/>
    <w:tmpl w:val="6E1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32C81"/>
    <w:multiLevelType w:val="hybridMultilevel"/>
    <w:tmpl w:val="673ABBF0"/>
    <w:lvl w:ilvl="0" w:tplc="776AACDA">
      <w:start w:val="1"/>
      <w:numFmt w:val="bullet"/>
      <w:pStyle w:val="PATHbulletstyle2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7"/>
  </w:num>
  <w:num w:numId="8">
    <w:abstractNumId w:val="12"/>
  </w:num>
  <w:num w:numId="9">
    <w:abstractNumId w:val="19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  <w:num w:numId="17">
    <w:abstractNumId w:val="2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9"/>
    <w:rsid w:val="000407A8"/>
    <w:rsid w:val="00071732"/>
    <w:rsid w:val="000A6A4D"/>
    <w:rsid w:val="000B4357"/>
    <w:rsid w:val="000B45F6"/>
    <w:rsid w:val="000B6307"/>
    <w:rsid w:val="00127CBF"/>
    <w:rsid w:val="00164E09"/>
    <w:rsid w:val="00172DE6"/>
    <w:rsid w:val="001833FF"/>
    <w:rsid w:val="001A5649"/>
    <w:rsid w:val="0020697B"/>
    <w:rsid w:val="00236B3D"/>
    <w:rsid w:val="00251D5C"/>
    <w:rsid w:val="00260778"/>
    <w:rsid w:val="002652F7"/>
    <w:rsid w:val="002834DF"/>
    <w:rsid w:val="00287D1D"/>
    <w:rsid w:val="002A6A5D"/>
    <w:rsid w:val="002D3624"/>
    <w:rsid w:val="00344B92"/>
    <w:rsid w:val="003E4608"/>
    <w:rsid w:val="00424410"/>
    <w:rsid w:val="004417C8"/>
    <w:rsid w:val="00484762"/>
    <w:rsid w:val="00491451"/>
    <w:rsid w:val="00495642"/>
    <w:rsid w:val="004D4D05"/>
    <w:rsid w:val="00572C12"/>
    <w:rsid w:val="00577EE2"/>
    <w:rsid w:val="005917EA"/>
    <w:rsid w:val="005B25E7"/>
    <w:rsid w:val="006114F7"/>
    <w:rsid w:val="00626362"/>
    <w:rsid w:val="00631864"/>
    <w:rsid w:val="00632F4D"/>
    <w:rsid w:val="006E20A6"/>
    <w:rsid w:val="007025E3"/>
    <w:rsid w:val="007360F6"/>
    <w:rsid w:val="00743F06"/>
    <w:rsid w:val="00784D98"/>
    <w:rsid w:val="00794FAC"/>
    <w:rsid w:val="007A5E4B"/>
    <w:rsid w:val="007B0439"/>
    <w:rsid w:val="007B7FC0"/>
    <w:rsid w:val="007E5FC7"/>
    <w:rsid w:val="007F028C"/>
    <w:rsid w:val="00835896"/>
    <w:rsid w:val="00855ACF"/>
    <w:rsid w:val="008A6723"/>
    <w:rsid w:val="00910FCB"/>
    <w:rsid w:val="00945581"/>
    <w:rsid w:val="00990A9A"/>
    <w:rsid w:val="009D35E9"/>
    <w:rsid w:val="009E4112"/>
    <w:rsid w:val="00A3555A"/>
    <w:rsid w:val="00A4381E"/>
    <w:rsid w:val="00A45858"/>
    <w:rsid w:val="00A56076"/>
    <w:rsid w:val="00A5677C"/>
    <w:rsid w:val="00A60CD2"/>
    <w:rsid w:val="00A62E50"/>
    <w:rsid w:val="00AE01DC"/>
    <w:rsid w:val="00AF653B"/>
    <w:rsid w:val="00B63413"/>
    <w:rsid w:val="00BC0502"/>
    <w:rsid w:val="00BD52DE"/>
    <w:rsid w:val="00C232A2"/>
    <w:rsid w:val="00C52307"/>
    <w:rsid w:val="00D055FA"/>
    <w:rsid w:val="00D1059C"/>
    <w:rsid w:val="00D150B9"/>
    <w:rsid w:val="00D76572"/>
    <w:rsid w:val="00D926E9"/>
    <w:rsid w:val="00DA0172"/>
    <w:rsid w:val="00DD0061"/>
    <w:rsid w:val="00DF09F8"/>
    <w:rsid w:val="00E3771B"/>
    <w:rsid w:val="00E5141B"/>
    <w:rsid w:val="00E72B67"/>
    <w:rsid w:val="00EB403B"/>
    <w:rsid w:val="00EB51C2"/>
    <w:rsid w:val="00EB55CA"/>
    <w:rsid w:val="00F449C0"/>
    <w:rsid w:val="00FD459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F632B"/>
  <w15:chartTrackingRefBased/>
  <w15:docId w15:val="{106D1285-43E5-4E3A-BE09-48EA59D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71B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EB403B"/>
    <w:rPr>
      <w:sz w:val="20"/>
      <w:szCs w:val="20"/>
    </w:rPr>
  </w:style>
  <w:style w:type="paragraph" w:styleId="Footer">
    <w:name w:val="footer"/>
    <w:basedOn w:val="Normal"/>
    <w:rsid w:val="00A56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076"/>
  </w:style>
  <w:style w:type="character" w:styleId="CommentReference">
    <w:name w:val="annotation reference"/>
    <w:rsid w:val="00AF65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653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F653B"/>
  </w:style>
  <w:style w:type="character" w:customStyle="1" w:styleId="CommentSubjectChar">
    <w:name w:val="Comment Subject Char"/>
    <w:link w:val="CommentSubject"/>
    <w:rsid w:val="00AF653B"/>
    <w:rPr>
      <w:b/>
      <w:bCs/>
    </w:rPr>
  </w:style>
  <w:style w:type="paragraph" w:styleId="BalloonText">
    <w:name w:val="Balloon Text"/>
    <w:basedOn w:val="Normal"/>
    <w:link w:val="BalloonTextChar"/>
    <w:rsid w:val="00AF6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653B"/>
    <w:rPr>
      <w:rFonts w:ascii="Segoe UI" w:hAnsi="Segoe UI" w:cs="Segoe UI"/>
      <w:sz w:val="18"/>
      <w:szCs w:val="18"/>
    </w:rPr>
  </w:style>
  <w:style w:type="paragraph" w:customStyle="1" w:styleId="PATHbodytext">
    <w:name w:val="PATH body text"/>
    <w:basedOn w:val="Normal"/>
    <w:qFormat/>
    <w:rsid w:val="00A45858"/>
    <w:pPr>
      <w:spacing w:after="180" w:line="320" w:lineRule="atLeast"/>
    </w:pPr>
    <w:rPr>
      <w:sz w:val="22"/>
    </w:rPr>
  </w:style>
  <w:style w:type="paragraph" w:customStyle="1" w:styleId="PATHbulletstyle1">
    <w:name w:val="PATH bullet style 1"/>
    <w:basedOn w:val="PATHbodytext"/>
    <w:qFormat/>
    <w:rsid w:val="00A45858"/>
    <w:pPr>
      <w:numPr>
        <w:numId w:val="18"/>
      </w:numPr>
      <w:spacing w:after="120" w:line="240" w:lineRule="atLeast"/>
      <w:mirrorIndents/>
    </w:pPr>
  </w:style>
  <w:style w:type="paragraph" w:customStyle="1" w:styleId="PATHbulletstyle2">
    <w:name w:val="PATH bullet style 2"/>
    <w:autoRedefine/>
    <w:qFormat/>
    <w:rsid w:val="00A45858"/>
    <w:pPr>
      <w:numPr>
        <w:numId w:val="19"/>
      </w:numPr>
      <w:tabs>
        <w:tab w:val="left" w:pos="360"/>
      </w:tabs>
      <w:spacing w:after="120" w:line="240" w:lineRule="atLeast"/>
    </w:pPr>
    <w:rPr>
      <w:sz w:val="22"/>
      <w:szCs w:val="24"/>
      <w:lang w:eastAsia="en-US"/>
    </w:rPr>
  </w:style>
  <w:style w:type="paragraph" w:customStyle="1" w:styleId="PATHcoverHeading">
    <w:name w:val="PATH cover Heading"/>
    <w:qFormat/>
    <w:rsid w:val="00A45858"/>
    <w:pPr>
      <w:tabs>
        <w:tab w:val="left" w:pos="5220"/>
      </w:tabs>
      <w:ind w:left="-540"/>
    </w:pPr>
    <w:rPr>
      <w:rFonts w:ascii="Calibri" w:hAnsi="Calibri"/>
      <w:noProof/>
      <w:sz w:val="56"/>
      <w:szCs w:val="56"/>
      <w:lang w:eastAsia="en-US"/>
    </w:rPr>
  </w:style>
  <w:style w:type="paragraph" w:customStyle="1" w:styleId="PATHcoverHeading-Green">
    <w:name w:val="PATH cover Heading - Green"/>
    <w:basedOn w:val="Normal"/>
    <w:qFormat/>
    <w:rsid w:val="00A45858"/>
    <w:pPr>
      <w:tabs>
        <w:tab w:val="left" w:pos="5220"/>
      </w:tabs>
    </w:pPr>
    <w:rPr>
      <w:rFonts w:ascii="Calibri" w:hAnsi="Calibri"/>
      <w:noProof/>
      <w:color w:val="5C6F7C"/>
      <w:sz w:val="56"/>
      <w:szCs w:val="56"/>
    </w:rPr>
  </w:style>
  <w:style w:type="paragraph" w:customStyle="1" w:styleId="PATHcoverSidebarText">
    <w:name w:val="PATH cover Sidebar Text"/>
    <w:qFormat/>
    <w:rsid w:val="00A45858"/>
    <w:rPr>
      <w:rFonts w:ascii="Calibri" w:hAnsi="Calibri"/>
      <w:sz w:val="22"/>
      <w:szCs w:val="22"/>
      <w:lang w:eastAsia="en-US"/>
    </w:rPr>
  </w:style>
  <w:style w:type="paragraph" w:customStyle="1" w:styleId="PATHcoverpagesidebartext">
    <w:name w:val="PATH cover page sidebar text"/>
    <w:basedOn w:val="PATHcoverSidebarText"/>
    <w:qFormat/>
    <w:rsid w:val="00A45858"/>
    <w:rPr>
      <w:color w:val="5C6F7C"/>
    </w:rPr>
  </w:style>
  <w:style w:type="paragraph" w:customStyle="1" w:styleId="PATHcoverpagesidebartextbold">
    <w:name w:val="PATH cover page sidebar text bold"/>
    <w:basedOn w:val="PATHcoverpagesidebartext"/>
    <w:qFormat/>
    <w:rsid w:val="00A45858"/>
    <w:rPr>
      <w:b/>
      <w:smallCaps/>
      <w:spacing w:val="20"/>
      <w:sz w:val="25"/>
    </w:rPr>
  </w:style>
  <w:style w:type="paragraph" w:customStyle="1" w:styleId="PATHcoverpagesubtitle">
    <w:name w:val="PATH cover page subtitle"/>
    <w:qFormat/>
    <w:rsid w:val="00A45858"/>
    <w:pPr>
      <w:tabs>
        <w:tab w:val="left" w:pos="5220"/>
      </w:tabs>
      <w:spacing w:line="520" w:lineRule="exact"/>
    </w:pPr>
    <w:rPr>
      <w:rFonts w:ascii="Calibri" w:hAnsi="Calibri"/>
      <w:sz w:val="36"/>
      <w:szCs w:val="36"/>
      <w:lang w:eastAsia="en-US"/>
    </w:rPr>
  </w:style>
  <w:style w:type="paragraph" w:customStyle="1" w:styleId="PATHcoverpagetitle">
    <w:name w:val="PATH cover page title"/>
    <w:basedOn w:val="PATHcoverHeading"/>
    <w:qFormat/>
    <w:rsid w:val="00A45858"/>
    <w:pPr>
      <w:ind w:left="0"/>
    </w:pPr>
    <w:rPr>
      <w:color w:val="5C6F7C"/>
    </w:rPr>
  </w:style>
  <w:style w:type="paragraph" w:customStyle="1" w:styleId="PATHcoverSidebarHeading">
    <w:name w:val="PATH cover Sidebar Heading"/>
    <w:qFormat/>
    <w:rsid w:val="00A45858"/>
    <w:rPr>
      <w:rFonts w:ascii="Calibri" w:hAnsi="Calibri"/>
      <w:b/>
      <w:sz w:val="22"/>
      <w:szCs w:val="22"/>
      <w:lang w:eastAsia="en-US"/>
    </w:rPr>
  </w:style>
  <w:style w:type="paragraph" w:customStyle="1" w:styleId="PATHcoverSidebarHeading-BlueGreen">
    <w:name w:val="PATH cover Sidebar Heading - BlueGreen"/>
    <w:basedOn w:val="PATHcoverSidebarHeading"/>
    <w:qFormat/>
    <w:rsid w:val="00A45858"/>
    <w:rPr>
      <w:color w:val="5C6F7C"/>
    </w:rPr>
  </w:style>
  <w:style w:type="paragraph" w:customStyle="1" w:styleId="PATHcoverSidebarText-BlueGreen">
    <w:name w:val="PATH cover Sidebar Text - BlueGreen"/>
    <w:basedOn w:val="PATHcoverSidebarText"/>
    <w:qFormat/>
    <w:rsid w:val="00A45858"/>
    <w:rPr>
      <w:color w:val="5C6F7C"/>
    </w:rPr>
  </w:style>
  <w:style w:type="paragraph" w:customStyle="1" w:styleId="PATHcoverSidebartextbold">
    <w:name w:val="PATH cover Sidebar text bold"/>
    <w:basedOn w:val="PATHcoverSidebarText-BlueGreen"/>
    <w:qFormat/>
    <w:rsid w:val="00A45858"/>
    <w:rPr>
      <w:b/>
      <w:smallCaps/>
      <w:spacing w:val="20"/>
      <w:sz w:val="25"/>
    </w:rPr>
  </w:style>
  <w:style w:type="paragraph" w:customStyle="1" w:styleId="PATHfootnote">
    <w:name w:val="PATH footnote"/>
    <w:basedOn w:val="FootnoteText"/>
    <w:qFormat/>
    <w:rsid w:val="00A45858"/>
    <w:rPr>
      <w:rFonts w:eastAsia="Calibri"/>
      <w:color w:val="595959"/>
      <w:sz w:val="16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A458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5858"/>
    <w:rPr>
      <w:lang w:eastAsia="en-US"/>
    </w:rPr>
  </w:style>
  <w:style w:type="paragraph" w:customStyle="1" w:styleId="PATHheading1">
    <w:name w:val="PATH heading 1"/>
    <w:basedOn w:val="Normal"/>
    <w:qFormat/>
    <w:rsid w:val="00A45858"/>
    <w:pPr>
      <w:spacing w:before="420" w:after="240" w:line="420" w:lineRule="exact"/>
    </w:pPr>
    <w:rPr>
      <w:rFonts w:ascii="Calibri" w:hAnsi="Calibri"/>
      <w:b/>
      <w:sz w:val="36"/>
    </w:rPr>
  </w:style>
  <w:style w:type="paragraph" w:customStyle="1" w:styleId="PATHheading1numbered">
    <w:name w:val="PATH heading 1 numbered"/>
    <w:basedOn w:val="PATHheading1"/>
    <w:qFormat/>
    <w:rsid w:val="00A45858"/>
    <w:pPr>
      <w:numPr>
        <w:numId w:val="20"/>
      </w:numPr>
    </w:pPr>
  </w:style>
  <w:style w:type="paragraph" w:customStyle="1" w:styleId="PATHheading2">
    <w:name w:val="PATH heading 2"/>
    <w:basedOn w:val="PATHheading1"/>
    <w:qFormat/>
    <w:rsid w:val="00A45858"/>
    <w:pPr>
      <w:spacing w:after="320" w:line="360" w:lineRule="exact"/>
    </w:pPr>
    <w:rPr>
      <w:b w:val="0"/>
      <w:spacing w:val="5"/>
      <w:sz w:val="32"/>
    </w:rPr>
  </w:style>
  <w:style w:type="paragraph" w:customStyle="1" w:styleId="PATHheading3">
    <w:name w:val="PATH heading 3"/>
    <w:basedOn w:val="PATHheading2"/>
    <w:qFormat/>
    <w:rsid w:val="00A45858"/>
    <w:pPr>
      <w:spacing w:before="360" w:after="120" w:line="280" w:lineRule="exact"/>
    </w:pPr>
    <w:rPr>
      <w:rFonts w:ascii="Times New Roman" w:hAnsi="Times New Roman"/>
      <w:b/>
      <w:sz w:val="22"/>
    </w:rPr>
  </w:style>
  <w:style w:type="paragraph" w:customStyle="1" w:styleId="PATHheading4">
    <w:name w:val="PATH heading 4"/>
    <w:basedOn w:val="PATHheading3"/>
    <w:qFormat/>
    <w:rsid w:val="00A45858"/>
    <w:pPr>
      <w:spacing w:before="320"/>
    </w:pPr>
    <w:rPr>
      <w:b w:val="0"/>
      <w:i/>
    </w:rPr>
  </w:style>
  <w:style w:type="paragraph" w:customStyle="1" w:styleId="PATHreportheading1">
    <w:name w:val="PATH report heading 1"/>
    <w:basedOn w:val="Normal"/>
    <w:autoRedefine/>
    <w:qFormat/>
    <w:rsid w:val="00A45858"/>
    <w:pPr>
      <w:tabs>
        <w:tab w:val="left" w:pos="5220"/>
      </w:tabs>
      <w:spacing w:before="240"/>
      <w:ind w:left="-540"/>
    </w:pPr>
    <w:rPr>
      <w:rFonts w:ascii="Calibri" w:hAnsi="Calibri"/>
      <w:sz w:val="28"/>
      <w:szCs w:val="36"/>
    </w:rPr>
  </w:style>
  <w:style w:type="paragraph" w:customStyle="1" w:styleId="PATHtabletext">
    <w:name w:val="PATH table text"/>
    <w:basedOn w:val="Normal"/>
    <w:autoRedefine/>
    <w:qFormat/>
    <w:rsid w:val="00A45858"/>
    <w:rPr>
      <w:rFonts w:ascii="Calibri" w:eastAsia="Calibri" w:hAnsi="Calibri"/>
      <w:color w:val="000000"/>
      <w:sz w:val="19"/>
    </w:rPr>
  </w:style>
  <w:style w:type="paragraph" w:customStyle="1" w:styleId="PATHtablebullet1">
    <w:name w:val="PATH table bullet 1"/>
    <w:basedOn w:val="PATHtabletext"/>
    <w:qFormat/>
    <w:rsid w:val="00E72B67"/>
    <w:pPr>
      <w:numPr>
        <w:numId w:val="21"/>
      </w:numPr>
      <w:ind w:left="228" w:hanging="228"/>
    </w:pPr>
  </w:style>
  <w:style w:type="paragraph" w:customStyle="1" w:styleId="PATHtablebullet2">
    <w:name w:val="PATH table bullet 2"/>
    <w:basedOn w:val="PATHtablebullet1"/>
    <w:qFormat/>
    <w:rsid w:val="00A45858"/>
    <w:pPr>
      <w:numPr>
        <w:numId w:val="22"/>
      </w:numPr>
    </w:pPr>
  </w:style>
  <w:style w:type="paragraph" w:customStyle="1" w:styleId="PATHtableheading">
    <w:name w:val="PATH table heading"/>
    <w:basedOn w:val="Normal"/>
    <w:autoRedefine/>
    <w:qFormat/>
    <w:rsid w:val="00A45858"/>
    <w:rPr>
      <w:rFonts w:ascii="Calibri" w:hAnsi="Calibri"/>
      <w:color w:val="000000"/>
      <w:sz w:val="19"/>
    </w:rPr>
  </w:style>
  <w:style w:type="paragraph" w:customStyle="1" w:styleId="PATHtableheader1">
    <w:name w:val="PATH table header1"/>
    <w:basedOn w:val="PATHtableheading"/>
    <w:rsid w:val="00A45858"/>
    <w:rPr>
      <w:bCs/>
    </w:rPr>
  </w:style>
  <w:style w:type="paragraph" w:customStyle="1" w:styleId="PATHtableheading1">
    <w:name w:val="PATH table heading 1"/>
    <w:basedOn w:val="Normal"/>
    <w:rsid w:val="00A45858"/>
    <w:rPr>
      <w:rFonts w:ascii="Calibri" w:hAnsi="Calibri"/>
      <w:b/>
      <w:bCs/>
      <w:sz w:val="19"/>
    </w:rPr>
  </w:style>
  <w:style w:type="paragraph" w:styleId="Header">
    <w:name w:val="header"/>
    <w:basedOn w:val="Normal"/>
    <w:link w:val="HeaderChar"/>
    <w:rsid w:val="00DA0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01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F9673265CC4DB58C13F390224705" ma:contentTypeVersion="6" ma:contentTypeDescription="Create a new document." ma:contentTypeScope="" ma:versionID="aafe831428725082faa91201fd68581a">
  <xsd:schema xmlns:xsd="http://www.w3.org/2001/XMLSchema" xmlns:xs="http://www.w3.org/2001/XMLSchema" xmlns:p="http://schemas.microsoft.com/office/2006/metadata/properties" xmlns:ns2="eb637542-5862-483f-aa7d-8bc569f1c6f1" xmlns:ns3="976f1790-4978-47c4-9f92-12b79e59e488" targetNamespace="http://schemas.microsoft.com/office/2006/metadata/properties" ma:root="true" ma:fieldsID="7ff3bd2e4cc1eea41380674e189bd9f6" ns2:_="" ns3:_="">
    <xsd:import namespace="eb637542-5862-483f-aa7d-8bc569f1c6f1"/>
    <xsd:import namespace="976f1790-4978-47c4-9f92-12b79e59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7542-5862-483f-aa7d-8bc569f1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1790-4978-47c4-9f92-12b79e59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4E0ED-402D-4864-A2FD-67A6D25263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2B63-623D-4AA6-9062-3ABDF0F3D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9EBF8-5F91-411B-ADF2-976B43F5CBF2}"/>
</file>

<file path=customXml/itemProps4.xml><?xml version="1.0" encoding="utf-8"?>
<ds:datastoreItem xmlns:ds="http://schemas.openxmlformats.org/officeDocument/2006/customXml" ds:itemID="{EE19B815-C73E-4EA4-A04F-CD355D901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for Designing Job Aids</vt:lpstr>
    </vt:vector>
  </TitlesOfParts>
  <Company>USC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for Designing Job Aids</dc:title>
  <dc:subject/>
  <dc:creator>Dick Clark</dc:creator>
  <cp:keywords/>
  <dc:description/>
  <cp:lastModifiedBy>Meyer, Laura</cp:lastModifiedBy>
  <cp:revision>3</cp:revision>
  <dcterms:created xsi:type="dcterms:W3CDTF">2018-08-03T22:12:00Z</dcterms:created>
  <dcterms:modified xsi:type="dcterms:W3CDTF">2018-08-24T20:05:00Z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tream(s)">
    <vt:lpwstr>;#Change Management;#</vt:lpwstr>
  </property>
  <property fmtid="{D5CDD505-2E9C-101B-9397-08002B2CF9AE}" pid="3" name="Document Category">
    <vt:lpwstr>Team tool</vt:lpwstr>
  </property>
  <property fmtid="{D5CDD505-2E9C-101B-9397-08002B2CF9AE}" pid="4" name="Subject keyword(s)">
    <vt:lpwstr>78;#Tools</vt:lpwstr>
  </property>
  <property fmtid="{D5CDD505-2E9C-101B-9397-08002B2CF9AE}" pid="5" name="ContentTypeId">
    <vt:lpwstr>0x0101003378F9673265CC4DB58C13F390224705</vt:lpwstr>
  </property>
</Properties>
</file>