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charts/chart2.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212EDC" w14:textId="1949A3B9" w:rsidR="0025397A" w:rsidRPr="00653B30" w:rsidRDefault="0059383D" w:rsidP="0025397A">
      <w:pPr>
        <w:pStyle w:val="MCHIPFactSheetTitle"/>
        <w:rPr>
          <w:color w:val="3E4A76"/>
          <w:sz w:val="48"/>
          <w:szCs w:val="48"/>
        </w:rPr>
      </w:pPr>
      <w:r>
        <w:rPr>
          <w:color w:val="3E4A76"/>
          <w:sz w:val="48"/>
          <w:szCs w:val="48"/>
        </w:rPr>
        <mc:AlternateContent>
          <mc:Choice Requires="wps">
            <w:drawing>
              <wp:anchor distT="0" distB="0" distL="114300" distR="114300" simplePos="0" relativeHeight="251663360" behindDoc="0" locked="0" layoutInCell="1" allowOverlap="1" wp14:anchorId="2A212F64" wp14:editId="6C79D768">
                <wp:simplePos x="0" y="0"/>
                <wp:positionH relativeFrom="column">
                  <wp:posOffset>6278880</wp:posOffset>
                </wp:positionH>
                <wp:positionV relativeFrom="paragraph">
                  <wp:posOffset>-670560</wp:posOffset>
                </wp:positionV>
                <wp:extent cx="576580" cy="40233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4023360"/>
                        </a:xfrm>
                        <a:prstGeom prst="rect">
                          <a:avLst/>
                        </a:prstGeom>
                        <a:noFill/>
                        <a:ln w="9525">
                          <a:noFill/>
                          <a:miter lim="800000"/>
                          <a:headEnd/>
                          <a:tailEnd/>
                        </a:ln>
                      </wps:spPr>
                      <wps:txbx>
                        <w:txbxContent>
                          <w:p w14:paraId="2A212F7F" w14:textId="77777777" w:rsidR="004F2550" w:rsidRPr="00A84190" w:rsidRDefault="004F2550">
                            <w:pPr>
                              <w:rPr>
                                <w:rFonts w:ascii="Franklin Gothic Demi Cond" w:hAnsi="Franklin Gothic Demi Cond"/>
                                <w:color w:val="FFFFFF" w:themeColor="background1"/>
                                <w:sz w:val="44"/>
                              </w:rPr>
                            </w:pPr>
                            <w:r>
                              <w:rPr>
                                <w:rFonts w:ascii="Franklin Gothic Demi Cond" w:hAnsi="Franklin Gothic Demi Cond"/>
                                <w:color w:val="FFFFFF" w:themeColor="background1"/>
                                <w:sz w:val="44"/>
                              </w:rPr>
                              <w:t>Routine Immunization Overview</w:t>
                            </w:r>
                          </w:p>
                          <w:p w14:paraId="2A212F80" w14:textId="77777777" w:rsidR="004F2550" w:rsidRDefault="004F2550"/>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212F64" id="_x0000_t202" coordsize="21600,21600" o:spt="202" path="m,l,21600r21600,l21600,xe">
                <v:stroke joinstyle="miter"/>
                <v:path gradientshapeok="t" o:connecttype="rect"/>
              </v:shapetype>
              <v:shape id="Text Box 2" o:spid="_x0000_s1026" type="#_x0000_t202" style="position:absolute;margin-left:494.4pt;margin-top:-52.8pt;width:45.4pt;height:31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" filled="f" stroked="f">
                <v:textbox style="layout-flow:vertical">
                  <w:txbxContent>
                    <w:p w14:paraId="2A212F7F" w14:textId="77777777" w:rsidR="004F2550" w:rsidRPr="00A84190" w:rsidRDefault="004F2550">
                      <w:pPr>
                        <w:rPr>
                          <w:rFonts w:ascii="Franklin Gothic Demi Cond" w:hAnsi="Franklin Gothic Demi Cond"/>
                          <w:color w:val="FFFFFF" w:themeColor="background1"/>
                          <w:sz w:val="44"/>
                        </w:rPr>
                      </w:pPr>
                      <w:r>
                        <w:rPr>
                          <w:rFonts w:ascii="Franklin Gothic Demi Cond" w:hAnsi="Franklin Gothic Demi Cond"/>
                          <w:color w:val="FFFFFF" w:themeColor="background1"/>
                          <w:sz w:val="44"/>
                        </w:rPr>
                        <w:t>Routine Immunization Overview</w:t>
                      </w:r>
                    </w:p>
                    <w:p w14:paraId="2A212F80" w14:textId="77777777" w:rsidR="004F2550" w:rsidRDefault="004F2550"/>
                  </w:txbxContent>
                </v:textbox>
              </v:shape>
            </w:pict>
          </mc:Fallback>
        </mc:AlternateContent>
      </w:r>
      <w:r>
        <w:rPr>
          <w:color w:val="3E4A76"/>
          <w:sz w:val="48"/>
          <w:szCs w:val="48"/>
        </w:rPr>
        <mc:AlternateContent>
          <mc:Choice Requires="wps">
            <w:drawing>
              <wp:anchor distT="0" distB="0" distL="114300" distR="114300" simplePos="0" relativeHeight="251657216" behindDoc="1" locked="0" layoutInCell="1" allowOverlap="1" wp14:anchorId="2A212F65" wp14:editId="5800890E">
                <wp:simplePos x="0" y="0"/>
                <wp:positionH relativeFrom="column">
                  <wp:posOffset>6324600</wp:posOffset>
                </wp:positionH>
                <wp:positionV relativeFrom="paragraph">
                  <wp:posOffset>-914400</wp:posOffset>
                </wp:positionV>
                <wp:extent cx="546100" cy="9601200"/>
                <wp:effectExtent l="0" t="0" r="6350" b="0"/>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0" cy="9601200"/>
                        </a:xfrm>
                        <a:prstGeom prst="rect">
                          <a:avLst/>
                        </a:prstGeom>
                        <a:solidFill>
                          <a:schemeClr val="accent1"/>
                        </a:solidFill>
                        <a:ln>
                          <a:noFill/>
                        </a:ln>
                      </wps:spPr>
                      <wps:style>
                        <a:lnRef idx="2">
                          <a:schemeClr val="accent1">
                            <a:shade val="50000"/>
                          </a:schemeClr>
                        </a:lnRef>
                        <a:fillRef idx="1001">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8FC43F" id="Rectangle 4" o:spid="_x0000_s1026" style="position:absolute;margin-left:498pt;margin-top:-1in;width:43pt;height:7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" fillcolor="#9c4b6e [3204]" stroked="f" strokeweight="2pt">
                <v:path arrowok="t"/>
              </v:rect>
            </w:pict>
          </mc:Fallback>
        </mc:AlternateContent>
      </w:r>
      <w:r w:rsidR="00784E0B">
        <w:rPr>
          <w:color w:val="3E4A76"/>
          <w:sz w:val="48"/>
          <w:szCs w:val="48"/>
        </w:rPr>
        <w:t>Liberia</w:t>
      </w:r>
    </w:p>
    <w:p w14:paraId="2A212EDD" w14:textId="0DF29432" w:rsidR="00375088" w:rsidRPr="009075D1" w:rsidRDefault="0059383D" w:rsidP="00377D65">
      <w:pPr>
        <w:pStyle w:val="MCHIPFactSheetHeading1indented"/>
        <w:rPr>
          <w:color w:val="3E4A76"/>
        </w:rPr>
      </w:pPr>
      <w:r>
        <w:rPr>
          <w:color w:val="3E4A76"/>
        </w:rPr>
        <mc:AlternateContent>
          <mc:Choice Requires="wps">
            <w:drawing>
              <wp:anchor distT="0" distB="0" distL="114300" distR="114300" simplePos="0" relativeHeight="251659264" behindDoc="0" locked="0" layoutInCell="1" allowOverlap="1" wp14:anchorId="2A212F66" wp14:editId="3E8EF8FB">
                <wp:simplePos x="0" y="0"/>
                <wp:positionH relativeFrom="column">
                  <wp:posOffset>-53975</wp:posOffset>
                </wp:positionH>
                <wp:positionV relativeFrom="paragraph">
                  <wp:posOffset>151765</wp:posOffset>
                </wp:positionV>
                <wp:extent cx="1870075" cy="2065020"/>
                <wp:effectExtent l="0" t="0" r="0" b="11430"/>
                <wp:wrapNone/>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075" cy="2065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12F81" w14:textId="77777777" w:rsidR="004F2550" w:rsidRPr="00D83C42" w:rsidRDefault="004F2550" w:rsidP="00630418">
                            <w:pPr>
                              <w:rPr>
                                <w:rFonts w:ascii="Franklin Gothic Demi" w:hAnsi="Franklin Gothic Demi"/>
                                <w:color w:val="9C4B6E" w:themeColor="accent1"/>
                              </w:rPr>
                            </w:pPr>
                            <w:r w:rsidRPr="00D83C42">
                              <w:rPr>
                                <w:rFonts w:ascii="Franklin Gothic Demi" w:hAnsi="Franklin Gothic Demi"/>
                                <w:color w:val="9C4B6E" w:themeColor="accent1"/>
                              </w:rPr>
                              <w:t xml:space="preserve">Indicators </w:t>
                            </w:r>
                          </w:p>
                          <w:p w14:paraId="2A212F82" w14:textId="77777777" w:rsidR="004F2550" w:rsidRPr="00D83C42" w:rsidRDefault="004F2550" w:rsidP="00630418">
                            <w:pPr>
                              <w:spacing w:after="60"/>
                              <w:rPr>
                                <w:rFonts w:ascii="Franklin Gothic Demi" w:hAnsi="Franklin Gothic Demi"/>
                                <w:color w:val="9C4B6E" w:themeColor="accent1"/>
                                <w:sz w:val="14"/>
                                <w:szCs w:val="14"/>
                              </w:rPr>
                            </w:pPr>
                            <w:r>
                              <w:rPr>
                                <w:rFonts w:ascii="Franklin Gothic Demi" w:hAnsi="Franklin Gothic Demi"/>
                                <w:color w:val="9C4B6E" w:themeColor="accent1"/>
                                <w:sz w:val="14"/>
                                <w:szCs w:val="14"/>
                              </w:rPr>
                              <w:t>(WHO/UNICEF, 2011</w:t>
                            </w:r>
                            <w:r w:rsidRPr="00D83C42">
                              <w:rPr>
                                <w:rFonts w:ascii="Franklin Gothic Demi" w:hAnsi="Franklin Gothic Demi"/>
                                <w:color w:val="9C4B6E" w:themeColor="accent1"/>
                                <w:sz w:val="14"/>
                                <w:szCs w:val="14"/>
                              </w:rPr>
                              <w:t xml:space="preserve">, </w:t>
                            </w:r>
                            <w:r>
                              <w:rPr>
                                <w:rFonts w:ascii="Franklin Gothic Demi" w:hAnsi="Franklin Gothic Demi"/>
                                <w:color w:val="9C4B6E" w:themeColor="accent1"/>
                                <w:sz w:val="14"/>
                                <w:szCs w:val="14"/>
                              </w:rPr>
                              <w:t>S</w:t>
                            </w:r>
                            <w:r w:rsidRPr="00D83C42">
                              <w:rPr>
                                <w:rFonts w:ascii="Franklin Gothic Demi" w:hAnsi="Franklin Gothic Demi"/>
                                <w:color w:val="9C4B6E" w:themeColor="accent1"/>
                                <w:sz w:val="14"/>
                                <w:szCs w:val="14"/>
                              </w:rPr>
                              <w:t>ee notes 1 and 2)</w:t>
                            </w:r>
                          </w:p>
                          <w:tbl>
                            <w:tblPr>
                              <w:tblOverlap w:val="never"/>
                              <w:tblW w:w="2782" w:type="dxa"/>
                              <w:jc w:val="center"/>
                              <w:tblBorders>
                                <w:top w:val="double" w:sz="6" w:space="0" w:color="3E4A76" w:themeColor="accent5"/>
                                <w:bottom w:val="double" w:sz="6" w:space="0" w:color="3E4A76" w:themeColor="accent5"/>
                                <w:insideH w:val="single" w:sz="6" w:space="0" w:color="3E4A76" w:themeColor="accent5"/>
                              </w:tblBorders>
                              <w:tblLayout w:type="fixed"/>
                              <w:tblCellMar>
                                <w:top w:w="43" w:type="dxa"/>
                                <w:left w:w="72" w:type="dxa"/>
                                <w:bottom w:w="43" w:type="dxa"/>
                                <w:right w:w="72" w:type="dxa"/>
                              </w:tblCellMar>
                              <w:tblLook w:val="00A0" w:firstRow="1" w:lastRow="0" w:firstColumn="1" w:lastColumn="0" w:noHBand="0" w:noVBand="0"/>
                            </w:tblPr>
                            <w:tblGrid>
                              <w:gridCol w:w="1442"/>
                              <w:gridCol w:w="1340"/>
                            </w:tblGrid>
                            <w:tr w:rsidR="004F2550" w:rsidRPr="00D83C42" w14:paraId="2A212F85" w14:textId="77777777" w:rsidTr="00E100C1">
                              <w:trPr>
                                <w:jc w:val="center"/>
                              </w:trPr>
                              <w:tc>
                                <w:tcPr>
                                  <w:tcW w:w="1442" w:type="dxa"/>
                                  <w:shd w:val="clear" w:color="auto" w:fill="auto"/>
                                </w:tcPr>
                                <w:p w14:paraId="2A212F83" w14:textId="77777777" w:rsidR="004F2550" w:rsidRPr="00D83C42" w:rsidRDefault="004F2550" w:rsidP="00F91194">
                                  <w:pPr>
                                    <w:suppressOverlap/>
                                    <w:rPr>
                                      <w:rFonts w:ascii="Franklin Gothic Book" w:hAnsi="Franklin Gothic Book"/>
                                      <w:color w:val="000000" w:themeColor="text1"/>
                                      <w:sz w:val="18"/>
                                      <w:szCs w:val="18"/>
                                    </w:rPr>
                                  </w:pPr>
                                  <w:r w:rsidRPr="00D83C42">
                                    <w:rPr>
                                      <w:rFonts w:ascii="Franklin Gothic Book" w:hAnsi="Franklin Gothic Book"/>
                                      <w:color w:val="000000" w:themeColor="text1"/>
                                      <w:sz w:val="18"/>
                                      <w:szCs w:val="18"/>
                                    </w:rPr>
                                    <w:t>Total population</w:t>
                                  </w:r>
                                </w:p>
                              </w:tc>
                              <w:tc>
                                <w:tcPr>
                                  <w:tcW w:w="1340" w:type="dxa"/>
                                  <w:shd w:val="clear" w:color="auto" w:fill="auto"/>
                                </w:tcPr>
                                <w:p w14:paraId="2A212F84" w14:textId="77777777" w:rsidR="004F2550" w:rsidRPr="00D83C42" w:rsidRDefault="004F2550" w:rsidP="004F2550">
                                  <w:pPr>
                                    <w:suppressOverlap/>
                                    <w:jc w:val="right"/>
                                    <w:rPr>
                                      <w:rFonts w:ascii="Franklin Gothic Book" w:hAnsi="Franklin Gothic Book"/>
                                      <w:color w:val="000000" w:themeColor="text1"/>
                                      <w:sz w:val="18"/>
                                      <w:szCs w:val="18"/>
                                    </w:rPr>
                                  </w:pPr>
                                  <w:r>
                                    <w:rPr>
                                      <w:rFonts w:ascii="Franklin Gothic Book" w:hAnsi="Franklin Gothic Book"/>
                                      <w:color w:val="000000" w:themeColor="text1"/>
                                      <w:sz w:val="18"/>
                                      <w:szCs w:val="18"/>
                                    </w:rPr>
                                    <w:t>4,129,000</w:t>
                                  </w:r>
                                </w:p>
                              </w:tc>
                            </w:tr>
                            <w:tr w:rsidR="004F2550" w:rsidRPr="00D83C42" w14:paraId="2A212F88" w14:textId="77777777" w:rsidTr="00E100C1">
                              <w:trPr>
                                <w:jc w:val="center"/>
                              </w:trPr>
                              <w:tc>
                                <w:tcPr>
                                  <w:tcW w:w="1442" w:type="dxa"/>
                                  <w:shd w:val="clear" w:color="auto" w:fill="auto"/>
                                </w:tcPr>
                                <w:p w14:paraId="2A212F86" w14:textId="77777777" w:rsidR="004F2550" w:rsidRPr="00D83C42" w:rsidRDefault="004F2550" w:rsidP="004F2550">
                                  <w:pPr>
                                    <w:suppressOverlap/>
                                    <w:rPr>
                                      <w:rFonts w:ascii="Franklin Gothic Book" w:hAnsi="Franklin Gothic Book"/>
                                      <w:color w:val="000000" w:themeColor="text1"/>
                                      <w:sz w:val="18"/>
                                      <w:szCs w:val="18"/>
                                    </w:rPr>
                                  </w:pPr>
                                  <w:r w:rsidRPr="00D83C42">
                                    <w:rPr>
                                      <w:rFonts w:ascii="Franklin Gothic Book" w:hAnsi="Franklin Gothic Book"/>
                                      <w:color w:val="000000" w:themeColor="text1"/>
                                      <w:sz w:val="18"/>
                                      <w:szCs w:val="18"/>
                                    </w:rPr>
                                    <w:t>Infant mortality rate</w:t>
                                  </w:r>
                                </w:p>
                              </w:tc>
                              <w:tc>
                                <w:tcPr>
                                  <w:tcW w:w="1340" w:type="dxa"/>
                                  <w:shd w:val="clear" w:color="auto" w:fill="auto"/>
                                </w:tcPr>
                                <w:p w14:paraId="2A212F87" w14:textId="77777777" w:rsidR="004F2550" w:rsidRPr="00D83C42" w:rsidRDefault="004F2550" w:rsidP="00484899">
                                  <w:pPr>
                                    <w:suppressOverlap/>
                                    <w:jc w:val="right"/>
                                    <w:rPr>
                                      <w:rFonts w:ascii="Franklin Gothic Book" w:hAnsi="Franklin Gothic Book"/>
                                      <w:color w:val="000000" w:themeColor="text1"/>
                                      <w:sz w:val="18"/>
                                      <w:szCs w:val="18"/>
                                    </w:rPr>
                                  </w:pPr>
                                  <w:r>
                                    <w:rPr>
                                      <w:rFonts w:ascii="Franklin Gothic Book" w:hAnsi="Franklin Gothic Book"/>
                                      <w:color w:val="000000" w:themeColor="text1"/>
                                      <w:sz w:val="18"/>
                                      <w:szCs w:val="18"/>
                                    </w:rPr>
                                    <w:t>74</w:t>
                                  </w:r>
                                </w:p>
                              </w:tc>
                            </w:tr>
                            <w:tr w:rsidR="004F2550" w:rsidRPr="00D83C42" w14:paraId="2A212F8B" w14:textId="77777777" w:rsidTr="00E100C1">
                              <w:trPr>
                                <w:jc w:val="center"/>
                              </w:trPr>
                              <w:tc>
                                <w:tcPr>
                                  <w:tcW w:w="1442" w:type="dxa"/>
                                  <w:shd w:val="clear" w:color="auto" w:fill="auto"/>
                                </w:tcPr>
                                <w:p w14:paraId="2A212F89" w14:textId="77777777" w:rsidR="004F2550" w:rsidRPr="00D83C42" w:rsidRDefault="004F2550" w:rsidP="004F2550">
                                  <w:pPr>
                                    <w:suppressOverlap/>
                                    <w:rPr>
                                      <w:rFonts w:ascii="Franklin Gothic Book" w:hAnsi="Franklin Gothic Book"/>
                                      <w:color w:val="000000" w:themeColor="text1"/>
                                      <w:sz w:val="18"/>
                                      <w:szCs w:val="18"/>
                                    </w:rPr>
                                  </w:pPr>
                                  <w:r w:rsidRPr="00D83C42">
                                    <w:rPr>
                                      <w:rFonts w:ascii="Franklin Gothic Book" w:hAnsi="Franklin Gothic Book"/>
                                      <w:sz w:val="18"/>
                                      <w:szCs w:val="18"/>
                                    </w:rPr>
                                    <w:t>Surviving Infants</w:t>
                                  </w:r>
                                </w:p>
                              </w:tc>
                              <w:tc>
                                <w:tcPr>
                                  <w:tcW w:w="1340" w:type="dxa"/>
                                  <w:shd w:val="clear" w:color="auto" w:fill="auto"/>
                                </w:tcPr>
                                <w:p w14:paraId="2A212F8A" w14:textId="77777777" w:rsidR="004F2550" w:rsidRPr="00D83C42" w:rsidRDefault="004F2550" w:rsidP="00362203">
                                  <w:pPr>
                                    <w:suppressOverlap/>
                                    <w:jc w:val="right"/>
                                    <w:rPr>
                                      <w:rFonts w:ascii="Franklin Gothic Book" w:hAnsi="Franklin Gothic Book"/>
                                      <w:color w:val="000000" w:themeColor="text1"/>
                                      <w:sz w:val="18"/>
                                      <w:szCs w:val="18"/>
                                    </w:rPr>
                                  </w:pPr>
                                  <w:r>
                                    <w:rPr>
                                      <w:rFonts w:ascii="Franklin Gothic Book" w:hAnsi="Franklin Gothic Book"/>
                                      <w:sz w:val="18"/>
                                      <w:szCs w:val="18"/>
                                    </w:rPr>
                                    <w:t>144,000</w:t>
                                  </w:r>
                                </w:p>
                              </w:tc>
                            </w:tr>
                            <w:tr w:rsidR="004F2550" w:rsidRPr="00D83C42" w14:paraId="2A212F8E" w14:textId="77777777" w:rsidTr="00E100C1">
                              <w:trPr>
                                <w:jc w:val="center"/>
                              </w:trPr>
                              <w:tc>
                                <w:tcPr>
                                  <w:tcW w:w="1442" w:type="dxa"/>
                                  <w:shd w:val="clear" w:color="auto" w:fill="auto"/>
                                </w:tcPr>
                                <w:p w14:paraId="2A212F8C" w14:textId="77777777" w:rsidR="004F2550" w:rsidRPr="00D83C42" w:rsidRDefault="004F2550" w:rsidP="004F2550">
                                  <w:pPr>
                                    <w:suppressOverlap/>
                                    <w:rPr>
                                      <w:rFonts w:ascii="Franklin Gothic Book" w:hAnsi="Franklin Gothic Book"/>
                                      <w:color w:val="000000" w:themeColor="text1"/>
                                      <w:sz w:val="18"/>
                                      <w:szCs w:val="18"/>
                                    </w:rPr>
                                  </w:pPr>
                                  <w:r w:rsidRPr="00D83C42">
                                    <w:rPr>
                                      <w:rFonts w:ascii="Franklin Gothic Book" w:hAnsi="Franklin Gothic Book"/>
                                      <w:sz w:val="18"/>
                                      <w:szCs w:val="18"/>
                                    </w:rPr>
                                    <w:t>Infant DTP1</w:t>
                                  </w:r>
                                </w:p>
                              </w:tc>
                              <w:tc>
                                <w:tcPr>
                                  <w:tcW w:w="1340" w:type="dxa"/>
                                  <w:shd w:val="clear" w:color="auto" w:fill="auto"/>
                                </w:tcPr>
                                <w:p w14:paraId="2A212F8D" w14:textId="77777777" w:rsidR="004F2550" w:rsidRPr="00D83C42" w:rsidRDefault="004F2550" w:rsidP="006B746E">
                                  <w:pPr>
                                    <w:suppressOverlap/>
                                    <w:jc w:val="right"/>
                                    <w:rPr>
                                      <w:rFonts w:ascii="Franklin Gothic Book" w:hAnsi="Franklin Gothic Book"/>
                                      <w:color w:val="000000" w:themeColor="text1"/>
                                      <w:sz w:val="18"/>
                                      <w:szCs w:val="18"/>
                                    </w:rPr>
                                  </w:pPr>
                                  <w:r>
                                    <w:rPr>
                                      <w:rFonts w:ascii="Franklin Gothic Book" w:hAnsi="Franklin Gothic Book"/>
                                      <w:sz w:val="18"/>
                                      <w:szCs w:val="18"/>
                                    </w:rPr>
                                    <w:t>61%</w:t>
                                  </w:r>
                                </w:p>
                              </w:tc>
                            </w:tr>
                            <w:tr w:rsidR="004F2550" w:rsidRPr="00D83C42" w14:paraId="2A212F91" w14:textId="77777777" w:rsidTr="00E100C1">
                              <w:trPr>
                                <w:jc w:val="center"/>
                              </w:trPr>
                              <w:tc>
                                <w:tcPr>
                                  <w:tcW w:w="1442" w:type="dxa"/>
                                  <w:shd w:val="clear" w:color="auto" w:fill="auto"/>
                                </w:tcPr>
                                <w:p w14:paraId="2A212F8F" w14:textId="77777777" w:rsidR="004F2550" w:rsidRPr="00D83C42" w:rsidRDefault="004F2550" w:rsidP="004F2550">
                                  <w:pPr>
                                    <w:suppressOverlap/>
                                    <w:rPr>
                                      <w:rFonts w:ascii="Franklin Gothic Book" w:hAnsi="Franklin Gothic Book"/>
                                      <w:color w:val="000000" w:themeColor="text1"/>
                                      <w:sz w:val="18"/>
                                      <w:szCs w:val="18"/>
                                    </w:rPr>
                                  </w:pPr>
                                  <w:r w:rsidRPr="00D83C42">
                                    <w:rPr>
                                      <w:rFonts w:ascii="Franklin Gothic Book" w:hAnsi="Franklin Gothic Book"/>
                                      <w:sz w:val="18"/>
                                      <w:szCs w:val="18"/>
                                    </w:rPr>
                                    <w:t>Infant DTP3</w:t>
                                  </w:r>
                                </w:p>
                              </w:tc>
                              <w:tc>
                                <w:tcPr>
                                  <w:tcW w:w="1340" w:type="dxa"/>
                                  <w:shd w:val="clear" w:color="auto" w:fill="auto"/>
                                </w:tcPr>
                                <w:p w14:paraId="2A212F90" w14:textId="77777777" w:rsidR="004F2550" w:rsidRPr="00D83C42" w:rsidRDefault="004F2550" w:rsidP="00CB0EAB">
                                  <w:pPr>
                                    <w:suppressOverlap/>
                                    <w:jc w:val="right"/>
                                    <w:rPr>
                                      <w:rFonts w:ascii="Franklin Gothic Book" w:hAnsi="Franklin Gothic Book"/>
                                      <w:color w:val="000000" w:themeColor="text1"/>
                                      <w:sz w:val="18"/>
                                      <w:szCs w:val="18"/>
                                    </w:rPr>
                                  </w:pPr>
                                  <w:r>
                                    <w:rPr>
                                      <w:rFonts w:ascii="Franklin Gothic Book" w:hAnsi="Franklin Gothic Book"/>
                                      <w:sz w:val="18"/>
                                      <w:szCs w:val="18"/>
                                    </w:rPr>
                                    <w:t>49</w:t>
                                  </w:r>
                                  <w:r w:rsidRPr="00D83C42">
                                    <w:rPr>
                                      <w:rFonts w:ascii="Franklin Gothic Book" w:hAnsi="Franklin Gothic Book"/>
                                      <w:sz w:val="18"/>
                                      <w:szCs w:val="18"/>
                                    </w:rPr>
                                    <w:t>%</w:t>
                                  </w:r>
                                </w:p>
                              </w:tc>
                            </w:tr>
                            <w:tr w:rsidR="004F2550" w:rsidRPr="00D83C42" w14:paraId="2A212F94" w14:textId="77777777" w:rsidTr="00E100C1">
                              <w:trPr>
                                <w:jc w:val="center"/>
                              </w:trPr>
                              <w:tc>
                                <w:tcPr>
                                  <w:tcW w:w="1442" w:type="dxa"/>
                                  <w:shd w:val="clear" w:color="auto" w:fill="auto"/>
                                </w:tcPr>
                                <w:p w14:paraId="2A212F92" w14:textId="77777777" w:rsidR="004F2550" w:rsidRPr="00D83C42" w:rsidRDefault="004F2550" w:rsidP="004F2550">
                                  <w:pPr>
                                    <w:suppressOverlap/>
                                    <w:rPr>
                                      <w:rFonts w:ascii="Franklin Gothic Book" w:hAnsi="Franklin Gothic Book"/>
                                      <w:color w:val="000000" w:themeColor="text1"/>
                                      <w:sz w:val="18"/>
                                      <w:szCs w:val="18"/>
                                    </w:rPr>
                                  </w:pPr>
                                  <w:r w:rsidRPr="00D83C42">
                                    <w:rPr>
                                      <w:rFonts w:ascii="Franklin Gothic Book" w:hAnsi="Franklin Gothic Book"/>
                                      <w:sz w:val="18"/>
                                      <w:szCs w:val="18"/>
                                    </w:rPr>
                                    <w:t>Infant measles</w:t>
                                  </w:r>
                                </w:p>
                              </w:tc>
                              <w:tc>
                                <w:tcPr>
                                  <w:tcW w:w="1340" w:type="dxa"/>
                                  <w:shd w:val="clear" w:color="auto" w:fill="auto"/>
                                </w:tcPr>
                                <w:p w14:paraId="2A212F93" w14:textId="77777777" w:rsidR="004F2550" w:rsidRPr="00D83C42" w:rsidRDefault="004F2550" w:rsidP="00D67D1F">
                                  <w:pPr>
                                    <w:suppressOverlap/>
                                    <w:jc w:val="right"/>
                                    <w:rPr>
                                      <w:rFonts w:ascii="Franklin Gothic Book" w:hAnsi="Franklin Gothic Book"/>
                                      <w:color w:val="000000" w:themeColor="text1"/>
                                      <w:sz w:val="18"/>
                                      <w:szCs w:val="18"/>
                                    </w:rPr>
                                  </w:pPr>
                                  <w:r>
                                    <w:rPr>
                                      <w:rFonts w:ascii="Franklin Gothic Book" w:hAnsi="Franklin Gothic Book"/>
                                      <w:sz w:val="18"/>
                                      <w:szCs w:val="18"/>
                                    </w:rPr>
                                    <w:t>40</w:t>
                                  </w:r>
                                  <w:r w:rsidRPr="00D83C42">
                                    <w:rPr>
                                      <w:rFonts w:ascii="Franklin Gothic Book" w:hAnsi="Franklin Gothic Book"/>
                                      <w:sz w:val="18"/>
                                      <w:szCs w:val="18"/>
                                    </w:rPr>
                                    <w:t>%</w:t>
                                  </w:r>
                                </w:p>
                              </w:tc>
                            </w:tr>
                            <w:tr w:rsidR="004F2550" w:rsidRPr="00630418" w14:paraId="2A212F97" w14:textId="77777777" w:rsidTr="00E100C1">
                              <w:trPr>
                                <w:jc w:val="center"/>
                              </w:trPr>
                              <w:tc>
                                <w:tcPr>
                                  <w:tcW w:w="1442" w:type="dxa"/>
                                  <w:shd w:val="clear" w:color="auto" w:fill="auto"/>
                                </w:tcPr>
                                <w:p w14:paraId="2A212F95" w14:textId="77777777" w:rsidR="004F2550" w:rsidRPr="00D83C42" w:rsidRDefault="004F2550" w:rsidP="004F2550">
                                  <w:pPr>
                                    <w:suppressOverlap/>
                                    <w:rPr>
                                      <w:rFonts w:ascii="Franklin Gothic Book" w:hAnsi="Franklin Gothic Book"/>
                                      <w:color w:val="000000" w:themeColor="text1"/>
                                      <w:sz w:val="18"/>
                                      <w:szCs w:val="18"/>
                                    </w:rPr>
                                  </w:pPr>
                                  <w:r w:rsidRPr="00D83C42">
                                    <w:rPr>
                                      <w:rFonts w:ascii="Franklin Gothic Book" w:hAnsi="Franklin Gothic Book"/>
                                      <w:sz w:val="18"/>
                                      <w:szCs w:val="18"/>
                                    </w:rPr>
                                    <w:t>Unimmunized (by DTP3)</w:t>
                                  </w:r>
                                </w:p>
                              </w:tc>
                              <w:tc>
                                <w:tcPr>
                                  <w:tcW w:w="1340" w:type="dxa"/>
                                  <w:shd w:val="clear" w:color="auto" w:fill="auto"/>
                                </w:tcPr>
                                <w:p w14:paraId="2A212F96" w14:textId="77777777" w:rsidR="004F2550" w:rsidRPr="00630418" w:rsidRDefault="004F2550" w:rsidP="004F2550">
                                  <w:pPr>
                                    <w:suppressOverlap/>
                                    <w:jc w:val="right"/>
                                    <w:rPr>
                                      <w:rFonts w:ascii="Franklin Gothic Book" w:hAnsi="Franklin Gothic Book"/>
                                      <w:color w:val="000000" w:themeColor="text1"/>
                                      <w:sz w:val="18"/>
                                      <w:szCs w:val="18"/>
                                    </w:rPr>
                                  </w:pPr>
                                  <w:r>
                                    <w:rPr>
                                      <w:rFonts w:ascii="Franklin Gothic Book" w:hAnsi="Franklin Gothic Book"/>
                                      <w:color w:val="000000" w:themeColor="text1"/>
                                      <w:sz w:val="18"/>
                                      <w:szCs w:val="18"/>
                                    </w:rPr>
                                    <w:t>56,160</w:t>
                                  </w:r>
                                </w:p>
                              </w:tc>
                            </w:tr>
                          </w:tbl>
                          <w:p w14:paraId="2A212F98" w14:textId="77777777" w:rsidR="004F2550" w:rsidRPr="00EE4DB3" w:rsidRDefault="004F2550" w:rsidP="00F91194">
                            <w:pPr>
                              <w:pStyle w:val="MCHIPFactSheetBodyText"/>
                              <w:rPr>
                                <w:rFonts w:ascii="Franklin Gothic Book" w:hAnsi="Franklin Gothic Book"/>
                                <w:sz w:val="18"/>
                                <w:szCs w:val="18"/>
                              </w:rPr>
                            </w:pPr>
                            <w:r w:rsidRPr="00EE4DB3">
                              <w:rPr>
                                <w:rFonts w:ascii="Franklin Gothic Book" w:hAnsi="Franklin Gothic Book"/>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12F66" id="Text Box 16" o:spid="_x0000_s1027" type="#_x0000_t202" style="position:absolute;left:0;text-align:left;margin-left:-4.25pt;margin-top:11.95pt;width:147.25pt;height:16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" filled="f" stroked="f" strokeweight=".5pt">
                <v:path arrowok="t"/>
                <v:textbox inset="0,0,0,0">
                  <w:txbxContent>
                    <w:p w14:paraId="2A212F81" w14:textId="77777777" w:rsidR="004F2550" w:rsidRPr="00D83C42" w:rsidRDefault="004F2550" w:rsidP="00630418">
                      <w:pPr>
                        <w:rPr>
                          <w:rFonts w:ascii="Franklin Gothic Demi" w:hAnsi="Franklin Gothic Demi"/>
                          <w:color w:val="9C4B6E" w:themeColor="accent1"/>
                        </w:rPr>
                      </w:pPr>
                      <w:r w:rsidRPr="00D83C42">
                        <w:rPr>
                          <w:rFonts w:ascii="Franklin Gothic Demi" w:hAnsi="Franklin Gothic Demi"/>
                          <w:color w:val="9C4B6E" w:themeColor="accent1"/>
                        </w:rPr>
                        <w:t xml:space="preserve">Indicators </w:t>
                      </w:r>
                    </w:p>
                    <w:p w14:paraId="2A212F82" w14:textId="77777777" w:rsidR="004F2550" w:rsidRPr="00D83C42" w:rsidRDefault="004F2550" w:rsidP="00630418">
                      <w:pPr>
                        <w:spacing w:after="60"/>
                        <w:rPr>
                          <w:rFonts w:ascii="Franklin Gothic Demi" w:hAnsi="Franklin Gothic Demi"/>
                          <w:color w:val="9C4B6E" w:themeColor="accent1"/>
                          <w:sz w:val="14"/>
                          <w:szCs w:val="14"/>
                        </w:rPr>
                      </w:pPr>
                      <w:r>
                        <w:rPr>
                          <w:rFonts w:ascii="Franklin Gothic Demi" w:hAnsi="Franklin Gothic Demi"/>
                          <w:color w:val="9C4B6E" w:themeColor="accent1"/>
                          <w:sz w:val="14"/>
                          <w:szCs w:val="14"/>
                        </w:rPr>
                        <w:t>(WHO/UNICEF, 2011</w:t>
                      </w:r>
                      <w:r w:rsidRPr="00D83C42">
                        <w:rPr>
                          <w:rFonts w:ascii="Franklin Gothic Demi" w:hAnsi="Franklin Gothic Demi"/>
                          <w:color w:val="9C4B6E" w:themeColor="accent1"/>
                          <w:sz w:val="14"/>
                          <w:szCs w:val="14"/>
                        </w:rPr>
                        <w:t xml:space="preserve">, </w:t>
                      </w:r>
                      <w:r>
                        <w:rPr>
                          <w:rFonts w:ascii="Franklin Gothic Demi" w:hAnsi="Franklin Gothic Demi"/>
                          <w:color w:val="9C4B6E" w:themeColor="accent1"/>
                          <w:sz w:val="14"/>
                          <w:szCs w:val="14"/>
                        </w:rPr>
                        <w:t>S</w:t>
                      </w:r>
                      <w:r w:rsidRPr="00D83C42">
                        <w:rPr>
                          <w:rFonts w:ascii="Franklin Gothic Demi" w:hAnsi="Franklin Gothic Demi"/>
                          <w:color w:val="9C4B6E" w:themeColor="accent1"/>
                          <w:sz w:val="14"/>
                          <w:szCs w:val="14"/>
                        </w:rPr>
                        <w:t>ee notes 1 and 2)</w:t>
                      </w:r>
                    </w:p>
                    <w:tbl>
                      <w:tblPr>
                        <w:tblOverlap w:val="never"/>
                        <w:tblW w:w="2782" w:type="dxa"/>
                        <w:jc w:val="center"/>
                        <w:tblBorders>
                          <w:top w:val="double" w:sz="6" w:space="0" w:color="3E4A76" w:themeColor="accent5"/>
                          <w:bottom w:val="double" w:sz="6" w:space="0" w:color="3E4A76" w:themeColor="accent5"/>
                          <w:insideH w:val="single" w:sz="6" w:space="0" w:color="3E4A76" w:themeColor="accent5"/>
                        </w:tblBorders>
                        <w:tblLayout w:type="fixed"/>
                        <w:tblCellMar>
                          <w:top w:w="43" w:type="dxa"/>
                          <w:left w:w="72" w:type="dxa"/>
                          <w:bottom w:w="43" w:type="dxa"/>
                          <w:right w:w="72" w:type="dxa"/>
                        </w:tblCellMar>
                        <w:tblLook w:val="00A0" w:firstRow="1" w:lastRow="0" w:firstColumn="1" w:lastColumn="0" w:noHBand="0" w:noVBand="0"/>
                      </w:tblPr>
                      <w:tblGrid>
                        <w:gridCol w:w="1442"/>
                        <w:gridCol w:w="1340"/>
                      </w:tblGrid>
                      <w:tr w:rsidR="004F2550" w:rsidRPr="00D83C42" w14:paraId="2A212F85" w14:textId="77777777" w:rsidTr="00E100C1">
                        <w:trPr>
                          <w:jc w:val="center"/>
                        </w:trPr>
                        <w:tc>
                          <w:tcPr>
                            <w:tcW w:w="1442" w:type="dxa"/>
                            <w:shd w:val="clear" w:color="auto" w:fill="auto"/>
                          </w:tcPr>
                          <w:p w14:paraId="2A212F83" w14:textId="77777777" w:rsidR="004F2550" w:rsidRPr="00D83C42" w:rsidRDefault="004F2550" w:rsidP="00F91194">
                            <w:pPr>
                              <w:suppressOverlap/>
                              <w:rPr>
                                <w:rFonts w:ascii="Franklin Gothic Book" w:hAnsi="Franklin Gothic Book"/>
                                <w:color w:val="000000" w:themeColor="text1"/>
                                <w:sz w:val="18"/>
                                <w:szCs w:val="18"/>
                              </w:rPr>
                            </w:pPr>
                            <w:r w:rsidRPr="00D83C42">
                              <w:rPr>
                                <w:rFonts w:ascii="Franklin Gothic Book" w:hAnsi="Franklin Gothic Book"/>
                                <w:color w:val="000000" w:themeColor="text1"/>
                                <w:sz w:val="18"/>
                                <w:szCs w:val="18"/>
                              </w:rPr>
                              <w:t>Total population</w:t>
                            </w:r>
                          </w:p>
                        </w:tc>
                        <w:tc>
                          <w:tcPr>
                            <w:tcW w:w="1340" w:type="dxa"/>
                            <w:shd w:val="clear" w:color="auto" w:fill="auto"/>
                          </w:tcPr>
                          <w:p w14:paraId="2A212F84" w14:textId="77777777" w:rsidR="004F2550" w:rsidRPr="00D83C42" w:rsidRDefault="004F2550" w:rsidP="004F2550">
                            <w:pPr>
                              <w:suppressOverlap/>
                              <w:jc w:val="right"/>
                              <w:rPr>
                                <w:rFonts w:ascii="Franklin Gothic Book" w:hAnsi="Franklin Gothic Book"/>
                                <w:color w:val="000000" w:themeColor="text1"/>
                                <w:sz w:val="18"/>
                                <w:szCs w:val="18"/>
                              </w:rPr>
                            </w:pPr>
                            <w:r>
                              <w:rPr>
                                <w:rFonts w:ascii="Franklin Gothic Book" w:hAnsi="Franklin Gothic Book"/>
                                <w:color w:val="000000" w:themeColor="text1"/>
                                <w:sz w:val="18"/>
                                <w:szCs w:val="18"/>
                              </w:rPr>
                              <w:t>4,129,000</w:t>
                            </w:r>
                          </w:p>
                        </w:tc>
                      </w:tr>
                      <w:tr w:rsidR="004F2550" w:rsidRPr="00D83C42" w14:paraId="2A212F88" w14:textId="77777777" w:rsidTr="00E100C1">
                        <w:trPr>
                          <w:jc w:val="center"/>
                        </w:trPr>
                        <w:tc>
                          <w:tcPr>
                            <w:tcW w:w="1442" w:type="dxa"/>
                            <w:shd w:val="clear" w:color="auto" w:fill="auto"/>
                          </w:tcPr>
                          <w:p w14:paraId="2A212F86" w14:textId="77777777" w:rsidR="004F2550" w:rsidRPr="00D83C42" w:rsidRDefault="004F2550" w:rsidP="004F2550">
                            <w:pPr>
                              <w:suppressOverlap/>
                              <w:rPr>
                                <w:rFonts w:ascii="Franklin Gothic Book" w:hAnsi="Franklin Gothic Book"/>
                                <w:color w:val="000000" w:themeColor="text1"/>
                                <w:sz w:val="18"/>
                                <w:szCs w:val="18"/>
                              </w:rPr>
                            </w:pPr>
                            <w:r w:rsidRPr="00D83C42">
                              <w:rPr>
                                <w:rFonts w:ascii="Franklin Gothic Book" w:hAnsi="Franklin Gothic Book"/>
                                <w:color w:val="000000" w:themeColor="text1"/>
                                <w:sz w:val="18"/>
                                <w:szCs w:val="18"/>
                              </w:rPr>
                              <w:t>Infant mortality rate</w:t>
                            </w:r>
                          </w:p>
                        </w:tc>
                        <w:tc>
                          <w:tcPr>
                            <w:tcW w:w="1340" w:type="dxa"/>
                            <w:shd w:val="clear" w:color="auto" w:fill="auto"/>
                          </w:tcPr>
                          <w:p w14:paraId="2A212F87" w14:textId="77777777" w:rsidR="004F2550" w:rsidRPr="00D83C42" w:rsidRDefault="004F2550" w:rsidP="00484899">
                            <w:pPr>
                              <w:suppressOverlap/>
                              <w:jc w:val="right"/>
                              <w:rPr>
                                <w:rFonts w:ascii="Franklin Gothic Book" w:hAnsi="Franklin Gothic Book"/>
                                <w:color w:val="000000" w:themeColor="text1"/>
                                <w:sz w:val="18"/>
                                <w:szCs w:val="18"/>
                              </w:rPr>
                            </w:pPr>
                            <w:r>
                              <w:rPr>
                                <w:rFonts w:ascii="Franklin Gothic Book" w:hAnsi="Franklin Gothic Book"/>
                                <w:color w:val="000000" w:themeColor="text1"/>
                                <w:sz w:val="18"/>
                                <w:szCs w:val="18"/>
                              </w:rPr>
                              <w:t>74</w:t>
                            </w:r>
                          </w:p>
                        </w:tc>
                      </w:tr>
                      <w:tr w:rsidR="004F2550" w:rsidRPr="00D83C42" w14:paraId="2A212F8B" w14:textId="77777777" w:rsidTr="00E100C1">
                        <w:trPr>
                          <w:jc w:val="center"/>
                        </w:trPr>
                        <w:tc>
                          <w:tcPr>
                            <w:tcW w:w="1442" w:type="dxa"/>
                            <w:shd w:val="clear" w:color="auto" w:fill="auto"/>
                          </w:tcPr>
                          <w:p w14:paraId="2A212F89" w14:textId="77777777" w:rsidR="004F2550" w:rsidRPr="00D83C42" w:rsidRDefault="004F2550" w:rsidP="004F2550">
                            <w:pPr>
                              <w:suppressOverlap/>
                              <w:rPr>
                                <w:rFonts w:ascii="Franklin Gothic Book" w:hAnsi="Franklin Gothic Book"/>
                                <w:color w:val="000000" w:themeColor="text1"/>
                                <w:sz w:val="18"/>
                                <w:szCs w:val="18"/>
                              </w:rPr>
                            </w:pPr>
                            <w:r w:rsidRPr="00D83C42">
                              <w:rPr>
                                <w:rFonts w:ascii="Franklin Gothic Book" w:hAnsi="Franklin Gothic Book"/>
                                <w:sz w:val="18"/>
                                <w:szCs w:val="18"/>
                              </w:rPr>
                              <w:t>Surviving Infants</w:t>
                            </w:r>
                          </w:p>
                        </w:tc>
                        <w:tc>
                          <w:tcPr>
                            <w:tcW w:w="1340" w:type="dxa"/>
                            <w:shd w:val="clear" w:color="auto" w:fill="auto"/>
                          </w:tcPr>
                          <w:p w14:paraId="2A212F8A" w14:textId="77777777" w:rsidR="004F2550" w:rsidRPr="00D83C42" w:rsidRDefault="004F2550" w:rsidP="00362203">
                            <w:pPr>
                              <w:suppressOverlap/>
                              <w:jc w:val="right"/>
                              <w:rPr>
                                <w:rFonts w:ascii="Franklin Gothic Book" w:hAnsi="Franklin Gothic Book"/>
                                <w:color w:val="000000" w:themeColor="text1"/>
                                <w:sz w:val="18"/>
                                <w:szCs w:val="18"/>
                              </w:rPr>
                            </w:pPr>
                            <w:r>
                              <w:rPr>
                                <w:rFonts w:ascii="Franklin Gothic Book" w:hAnsi="Franklin Gothic Book"/>
                                <w:sz w:val="18"/>
                                <w:szCs w:val="18"/>
                              </w:rPr>
                              <w:t>144,000</w:t>
                            </w:r>
                          </w:p>
                        </w:tc>
                      </w:tr>
                      <w:tr w:rsidR="004F2550" w:rsidRPr="00D83C42" w14:paraId="2A212F8E" w14:textId="77777777" w:rsidTr="00E100C1">
                        <w:trPr>
                          <w:jc w:val="center"/>
                        </w:trPr>
                        <w:tc>
                          <w:tcPr>
                            <w:tcW w:w="1442" w:type="dxa"/>
                            <w:shd w:val="clear" w:color="auto" w:fill="auto"/>
                          </w:tcPr>
                          <w:p w14:paraId="2A212F8C" w14:textId="77777777" w:rsidR="004F2550" w:rsidRPr="00D83C42" w:rsidRDefault="004F2550" w:rsidP="004F2550">
                            <w:pPr>
                              <w:suppressOverlap/>
                              <w:rPr>
                                <w:rFonts w:ascii="Franklin Gothic Book" w:hAnsi="Franklin Gothic Book"/>
                                <w:color w:val="000000" w:themeColor="text1"/>
                                <w:sz w:val="18"/>
                                <w:szCs w:val="18"/>
                              </w:rPr>
                            </w:pPr>
                            <w:r w:rsidRPr="00D83C42">
                              <w:rPr>
                                <w:rFonts w:ascii="Franklin Gothic Book" w:hAnsi="Franklin Gothic Book"/>
                                <w:sz w:val="18"/>
                                <w:szCs w:val="18"/>
                              </w:rPr>
                              <w:t>Infant DTP1</w:t>
                            </w:r>
                          </w:p>
                        </w:tc>
                        <w:tc>
                          <w:tcPr>
                            <w:tcW w:w="1340" w:type="dxa"/>
                            <w:shd w:val="clear" w:color="auto" w:fill="auto"/>
                          </w:tcPr>
                          <w:p w14:paraId="2A212F8D" w14:textId="77777777" w:rsidR="004F2550" w:rsidRPr="00D83C42" w:rsidRDefault="004F2550" w:rsidP="006B746E">
                            <w:pPr>
                              <w:suppressOverlap/>
                              <w:jc w:val="right"/>
                              <w:rPr>
                                <w:rFonts w:ascii="Franklin Gothic Book" w:hAnsi="Franklin Gothic Book"/>
                                <w:color w:val="000000" w:themeColor="text1"/>
                                <w:sz w:val="18"/>
                                <w:szCs w:val="18"/>
                              </w:rPr>
                            </w:pPr>
                            <w:r>
                              <w:rPr>
                                <w:rFonts w:ascii="Franklin Gothic Book" w:hAnsi="Franklin Gothic Book"/>
                                <w:sz w:val="18"/>
                                <w:szCs w:val="18"/>
                              </w:rPr>
                              <w:t>61%</w:t>
                            </w:r>
                          </w:p>
                        </w:tc>
                      </w:tr>
                      <w:tr w:rsidR="004F2550" w:rsidRPr="00D83C42" w14:paraId="2A212F91" w14:textId="77777777" w:rsidTr="00E100C1">
                        <w:trPr>
                          <w:jc w:val="center"/>
                        </w:trPr>
                        <w:tc>
                          <w:tcPr>
                            <w:tcW w:w="1442" w:type="dxa"/>
                            <w:shd w:val="clear" w:color="auto" w:fill="auto"/>
                          </w:tcPr>
                          <w:p w14:paraId="2A212F8F" w14:textId="77777777" w:rsidR="004F2550" w:rsidRPr="00D83C42" w:rsidRDefault="004F2550" w:rsidP="004F2550">
                            <w:pPr>
                              <w:suppressOverlap/>
                              <w:rPr>
                                <w:rFonts w:ascii="Franklin Gothic Book" w:hAnsi="Franklin Gothic Book"/>
                                <w:color w:val="000000" w:themeColor="text1"/>
                                <w:sz w:val="18"/>
                                <w:szCs w:val="18"/>
                              </w:rPr>
                            </w:pPr>
                            <w:r w:rsidRPr="00D83C42">
                              <w:rPr>
                                <w:rFonts w:ascii="Franklin Gothic Book" w:hAnsi="Franklin Gothic Book"/>
                                <w:sz w:val="18"/>
                                <w:szCs w:val="18"/>
                              </w:rPr>
                              <w:t>Infant DTP3</w:t>
                            </w:r>
                          </w:p>
                        </w:tc>
                        <w:tc>
                          <w:tcPr>
                            <w:tcW w:w="1340" w:type="dxa"/>
                            <w:shd w:val="clear" w:color="auto" w:fill="auto"/>
                          </w:tcPr>
                          <w:p w14:paraId="2A212F90" w14:textId="77777777" w:rsidR="004F2550" w:rsidRPr="00D83C42" w:rsidRDefault="004F2550" w:rsidP="00CB0EAB">
                            <w:pPr>
                              <w:suppressOverlap/>
                              <w:jc w:val="right"/>
                              <w:rPr>
                                <w:rFonts w:ascii="Franklin Gothic Book" w:hAnsi="Franklin Gothic Book"/>
                                <w:color w:val="000000" w:themeColor="text1"/>
                                <w:sz w:val="18"/>
                                <w:szCs w:val="18"/>
                              </w:rPr>
                            </w:pPr>
                            <w:r>
                              <w:rPr>
                                <w:rFonts w:ascii="Franklin Gothic Book" w:hAnsi="Franklin Gothic Book"/>
                                <w:sz w:val="18"/>
                                <w:szCs w:val="18"/>
                              </w:rPr>
                              <w:t>49</w:t>
                            </w:r>
                            <w:r w:rsidRPr="00D83C42">
                              <w:rPr>
                                <w:rFonts w:ascii="Franklin Gothic Book" w:hAnsi="Franklin Gothic Book"/>
                                <w:sz w:val="18"/>
                                <w:szCs w:val="18"/>
                              </w:rPr>
                              <w:t>%</w:t>
                            </w:r>
                          </w:p>
                        </w:tc>
                      </w:tr>
                      <w:tr w:rsidR="004F2550" w:rsidRPr="00D83C42" w14:paraId="2A212F94" w14:textId="77777777" w:rsidTr="00E100C1">
                        <w:trPr>
                          <w:jc w:val="center"/>
                        </w:trPr>
                        <w:tc>
                          <w:tcPr>
                            <w:tcW w:w="1442" w:type="dxa"/>
                            <w:shd w:val="clear" w:color="auto" w:fill="auto"/>
                          </w:tcPr>
                          <w:p w14:paraId="2A212F92" w14:textId="77777777" w:rsidR="004F2550" w:rsidRPr="00D83C42" w:rsidRDefault="004F2550" w:rsidP="004F2550">
                            <w:pPr>
                              <w:suppressOverlap/>
                              <w:rPr>
                                <w:rFonts w:ascii="Franklin Gothic Book" w:hAnsi="Franklin Gothic Book"/>
                                <w:color w:val="000000" w:themeColor="text1"/>
                                <w:sz w:val="18"/>
                                <w:szCs w:val="18"/>
                              </w:rPr>
                            </w:pPr>
                            <w:r w:rsidRPr="00D83C42">
                              <w:rPr>
                                <w:rFonts w:ascii="Franklin Gothic Book" w:hAnsi="Franklin Gothic Book"/>
                                <w:sz w:val="18"/>
                                <w:szCs w:val="18"/>
                              </w:rPr>
                              <w:t>Infant measles</w:t>
                            </w:r>
                          </w:p>
                        </w:tc>
                        <w:tc>
                          <w:tcPr>
                            <w:tcW w:w="1340" w:type="dxa"/>
                            <w:shd w:val="clear" w:color="auto" w:fill="auto"/>
                          </w:tcPr>
                          <w:p w14:paraId="2A212F93" w14:textId="77777777" w:rsidR="004F2550" w:rsidRPr="00D83C42" w:rsidRDefault="004F2550" w:rsidP="00D67D1F">
                            <w:pPr>
                              <w:suppressOverlap/>
                              <w:jc w:val="right"/>
                              <w:rPr>
                                <w:rFonts w:ascii="Franklin Gothic Book" w:hAnsi="Franklin Gothic Book"/>
                                <w:color w:val="000000" w:themeColor="text1"/>
                                <w:sz w:val="18"/>
                                <w:szCs w:val="18"/>
                              </w:rPr>
                            </w:pPr>
                            <w:r>
                              <w:rPr>
                                <w:rFonts w:ascii="Franklin Gothic Book" w:hAnsi="Franklin Gothic Book"/>
                                <w:sz w:val="18"/>
                                <w:szCs w:val="18"/>
                              </w:rPr>
                              <w:t>40</w:t>
                            </w:r>
                            <w:r w:rsidRPr="00D83C42">
                              <w:rPr>
                                <w:rFonts w:ascii="Franklin Gothic Book" w:hAnsi="Franklin Gothic Book"/>
                                <w:sz w:val="18"/>
                                <w:szCs w:val="18"/>
                              </w:rPr>
                              <w:t>%</w:t>
                            </w:r>
                          </w:p>
                        </w:tc>
                      </w:tr>
                      <w:tr w:rsidR="004F2550" w:rsidRPr="00630418" w14:paraId="2A212F97" w14:textId="77777777" w:rsidTr="00E100C1">
                        <w:trPr>
                          <w:jc w:val="center"/>
                        </w:trPr>
                        <w:tc>
                          <w:tcPr>
                            <w:tcW w:w="1442" w:type="dxa"/>
                            <w:shd w:val="clear" w:color="auto" w:fill="auto"/>
                          </w:tcPr>
                          <w:p w14:paraId="2A212F95" w14:textId="77777777" w:rsidR="004F2550" w:rsidRPr="00D83C42" w:rsidRDefault="004F2550" w:rsidP="004F2550">
                            <w:pPr>
                              <w:suppressOverlap/>
                              <w:rPr>
                                <w:rFonts w:ascii="Franklin Gothic Book" w:hAnsi="Franklin Gothic Book"/>
                                <w:color w:val="000000" w:themeColor="text1"/>
                                <w:sz w:val="18"/>
                                <w:szCs w:val="18"/>
                              </w:rPr>
                            </w:pPr>
                            <w:r w:rsidRPr="00D83C42">
                              <w:rPr>
                                <w:rFonts w:ascii="Franklin Gothic Book" w:hAnsi="Franklin Gothic Book"/>
                                <w:sz w:val="18"/>
                                <w:szCs w:val="18"/>
                              </w:rPr>
                              <w:t>Unimmunized (by DTP3)</w:t>
                            </w:r>
                          </w:p>
                        </w:tc>
                        <w:tc>
                          <w:tcPr>
                            <w:tcW w:w="1340" w:type="dxa"/>
                            <w:shd w:val="clear" w:color="auto" w:fill="auto"/>
                          </w:tcPr>
                          <w:p w14:paraId="2A212F96" w14:textId="77777777" w:rsidR="004F2550" w:rsidRPr="00630418" w:rsidRDefault="004F2550" w:rsidP="004F2550">
                            <w:pPr>
                              <w:suppressOverlap/>
                              <w:jc w:val="right"/>
                              <w:rPr>
                                <w:rFonts w:ascii="Franklin Gothic Book" w:hAnsi="Franklin Gothic Book"/>
                                <w:color w:val="000000" w:themeColor="text1"/>
                                <w:sz w:val="18"/>
                                <w:szCs w:val="18"/>
                              </w:rPr>
                            </w:pPr>
                            <w:r>
                              <w:rPr>
                                <w:rFonts w:ascii="Franklin Gothic Book" w:hAnsi="Franklin Gothic Book"/>
                                <w:color w:val="000000" w:themeColor="text1"/>
                                <w:sz w:val="18"/>
                                <w:szCs w:val="18"/>
                              </w:rPr>
                              <w:t>56,160</w:t>
                            </w:r>
                          </w:p>
                        </w:tc>
                      </w:tr>
                    </w:tbl>
                    <w:p w14:paraId="2A212F98" w14:textId="77777777" w:rsidR="004F2550" w:rsidRPr="00EE4DB3" w:rsidRDefault="004F2550" w:rsidP="00F91194">
                      <w:pPr>
                        <w:pStyle w:val="MCHIPFactSheetBodyText"/>
                        <w:rPr>
                          <w:rFonts w:ascii="Franklin Gothic Book" w:hAnsi="Franklin Gothic Book"/>
                          <w:sz w:val="18"/>
                          <w:szCs w:val="18"/>
                        </w:rPr>
                      </w:pPr>
                      <w:r w:rsidRPr="00EE4DB3">
                        <w:rPr>
                          <w:rFonts w:ascii="Franklin Gothic Book" w:hAnsi="Franklin Gothic Book"/>
                          <w:sz w:val="18"/>
                          <w:szCs w:val="18"/>
                        </w:rPr>
                        <w:t xml:space="preserve"> </w:t>
                      </w:r>
                    </w:p>
                  </w:txbxContent>
                </v:textbox>
              </v:shape>
            </w:pict>
          </mc:Fallback>
        </mc:AlternateContent>
      </w:r>
      <w:r w:rsidR="00375088" w:rsidRPr="009075D1">
        <w:rPr>
          <w:color w:val="3E4A76"/>
        </w:rPr>
        <w:t>Routine Immunization Coverage Trends</w:t>
      </w:r>
    </w:p>
    <w:p w14:paraId="2A212EDE" w14:textId="77777777" w:rsidR="00BD36F3" w:rsidRPr="00784E0B" w:rsidRDefault="00784E0B" w:rsidP="00EE77B2">
      <w:pPr>
        <w:pStyle w:val="MCHIPFactSheetBodyTextindented"/>
      </w:pPr>
      <w:bookmarkStart w:id="0" w:name="_GoBack"/>
      <w:r w:rsidRPr="00784E0B">
        <w:t xml:space="preserve">The DHS conducted in 2007 pointed to coverage rates in Liberia that were significantly lower than official country reports.  Despite an increasing trend </w:t>
      </w:r>
      <w:r w:rsidR="00B079D0">
        <w:t>between 2004 and 2009</w:t>
      </w:r>
      <w:r w:rsidRPr="00784E0B">
        <w:t xml:space="preserve">, WHO/UNICEF estimates illustrate a </w:t>
      </w:r>
      <w:r w:rsidR="00B079D0">
        <w:t>sharp decrease in coverage over the last two years</w:t>
      </w:r>
      <w:r w:rsidRPr="00784E0B">
        <w:t xml:space="preserve">.  </w:t>
      </w:r>
      <w:r w:rsidRPr="00FF722A">
        <w:t>In 20</w:t>
      </w:r>
      <w:r w:rsidR="00966AEC">
        <w:t>11</w:t>
      </w:r>
      <w:r w:rsidRPr="00FF722A">
        <w:t xml:space="preserve">, Liberia’s immunization program failed to reach </w:t>
      </w:r>
      <w:r w:rsidR="00966AEC">
        <w:t>39</w:t>
      </w:r>
      <w:r w:rsidRPr="00FF722A">
        <w:t xml:space="preserve">% (or </w:t>
      </w:r>
      <w:r w:rsidR="00966AEC">
        <w:t>56,160</w:t>
      </w:r>
      <w:r w:rsidRPr="00FF722A">
        <w:t>) of its target population of children under one year of age with even a first dose of the DTP vaccine.</w:t>
      </w:r>
      <w:r w:rsidR="003C764D">
        <w:t xml:space="preserve"> </w:t>
      </w:r>
      <w:r w:rsidRPr="00FF722A">
        <w:t xml:space="preserve"> </w:t>
      </w:r>
      <w:r w:rsidR="003C764D">
        <w:t>Twelve percent</w:t>
      </w:r>
      <w:r w:rsidRPr="00FF722A">
        <w:t xml:space="preserve"> of the children who beg</w:t>
      </w:r>
      <w:r w:rsidR="006542F3" w:rsidRPr="00FF722A">
        <w:t>an the DTP vaccination series did</w:t>
      </w:r>
      <w:r w:rsidRPr="00FF722A">
        <w:t xml:space="preserve"> not complete it (drop out rate between DTP1 and DTP3), as shown in the graph below.</w:t>
      </w:r>
      <w:r w:rsidRPr="00784E0B">
        <w:t xml:space="preserve"> Drop-out rates that are higher than 10% typically indicate problems with how immunization services are being delivered, perceived (e.g. friendly and reliable services) and used.   The population’s use of routine immunization services is determined by the availability of, access to, demand for, and acceptance of those services.</w:t>
      </w:r>
    </w:p>
    <w:bookmarkEnd w:id="0"/>
    <w:p w14:paraId="2A212EDF" w14:textId="77777777" w:rsidR="00CB0EAB" w:rsidRDefault="00CB0EAB" w:rsidP="00EE77B2">
      <w:pPr>
        <w:pStyle w:val="MCHIPFactSheetBodyTextindented"/>
      </w:pPr>
    </w:p>
    <w:p w14:paraId="2A212EE0" w14:textId="77777777" w:rsidR="00BD7895" w:rsidRDefault="00956942" w:rsidP="00EE77B2">
      <w:pPr>
        <w:pStyle w:val="MCHIPFactSheetBodyTextindented"/>
      </w:pPr>
      <w:r>
        <w:drawing>
          <wp:anchor distT="0" distB="0" distL="114300" distR="114300" simplePos="0" relativeHeight="251773952" behindDoc="0" locked="0" layoutInCell="1" allowOverlap="1" wp14:anchorId="2A212F67" wp14:editId="2A212F68">
            <wp:simplePos x="0" y="0"/>
            <wp:positionH relativeFrom="column">
              <wp:posOffset>1546225</wp:posOffset>
            </wp:positionH>
            <wp:positionV relativeFrom="paragraph">
              <wp:posOffset>27940</wp:posOffset>
            </wp:positionV>
            <wp:extent cx="4572000" cy="2743200"/>
            <wp:effectExtent l="0" t="0" r="0" b="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2A212EE1" w14:textId="77777777" w:rsidR="00BD7895" w:rsidRPr="00375088" w:rsidRDefault="00BD7895" w:rsidP="00EE77B2">
      <w:pPr>
        <w:pStyle w:val="MCHIPFactSheetBodyTextindented"/>
      </w:pPr>
    </w:p>
    <w:p w14:paraId="2A212EE2" w14:textId="77777777" w:rsidR="00375088" w:rsidRPr="008D5E56" w:rsidRDefault="00784E0B" w:rsidP="00375088">
      <w:pPr>
        <w:pStyle w:val="MCHIPFactSheetTableGraphTitleNoIndent"/>
      </w:pPr>
      <w:r>
        <w:t>Infant DTP3 Coverage, 1999</w:t>
      </w:r>
      <w:r w:rsidR="00956942">
        <w:t>-2011</w:t>
      </w:r>
      <w:r w:rsidR="00375088" w:rsidRPr="00375088">
        <w:t xml:space="preserve"> </w:t>
      </w:r>
      <w:r w:rsidR="00375088" w:rsidRPr="00375088">
        <w:rPr>
          <w:rFonts w:ascii="Franklin Gothic Book" w:hAnsi="Franklin Gothic Book"/>
        </w:rPr>
        <w:t>(Official Country, WHO/UNICEF and Survey Estimates)</w:t>
      </w:r>
    </w:p>
    <w:tbl>
      <w:tblPr>
        <w:tblW w:w="0" w:type="auto"/>
        <w:tblInd w:w="-3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710"/>
        <w:gridCol w:w="667"/>
        <w:gridCol w:w="668"/>
        <w:gridCol w:w="668"/>
        <w:gridCol w:w="668"/>
        <w:gridCol w:w="668"/>
        <w:gridCol w:w="667"/>
        <w:gridCol w:w="668"/>
        <w:gridCol w:w="667"/>
        <w:gridCol w:w="668"/>
        <w:gridCol w:w="668"/>
        <w:gridCol w:w="668"/>
      </w:tblGrid>
      <w:tr w:rsidR="002853EB" w:rsidRPr="000F25FD" w14:paraId="2A212EEF" w14:textId="77777777" w:rsidTr="002853EB">
        <w:trPr>
          <w:trHeight w:val="269"/>
        </w:trPr>
        <w:tc>
          <w:tcPr>
            <w:tcW w:w="1710" w:type="dxa"/>
          </w:tcPr>
          <w:p w14:paraId="2A212EE3" w14:textId="77777777" w:rsidR="002853EB" w:rsidRPr="000F25FD" w:rsidRDefault="002853EB" w:rsidP="004F2550">
            <w:pPr>
              <w:jc w:val="center"/>
              <w:rPr>
                <w:rFonts w:ascii="Calibri" w:hAnsi="Calibri" w:cs="Arial"/>
                <w:b/>
                <w:bCs/>
              </w:rPr>
            </w:pPr>
            <w:r w:rsidRPr="000F25FD">
              <w:rPr>
                <w:rFonts w:ascii="Calibri" w:hAnsi="Calibri" w:cs="Arial"/>
                <w:b/>
                <w:bCs/>
              </w:rPr>
              <w:t>Source</w:t>
            </w:r>
            <w:r>
              <w:rPr>
                <w:rFonts w:ascii="Calibri" w:hAnsi="Calibri" w:cs="Arial"/>
                <w:b/>
                <w:bCs/>
              </w:rPr>
              <w:t xml:space="preserve"> </w:t>
            </w:r>
          </w:p>
        </w:tc>
        <w:tc>
          <w:tcPr>
            <w:tcW w:w="667" w:type="dxa"/>
            <w:tcBorders>
              <w:bottom w:val="single" w:sz="4" w:space="0" w:color="999999"/>
            </w:tcBorders>
            <w:shd w:val="clear" w:color="auto" w:fill="auto"/>
            <w:vAlign w:val="center"/>
          </w:tcPr>
          <w:p w14:paraId="2A212EE4" w14:textId="77777777" w:rsidR="002853EB" w:rsidRPr="000F25FD" w:rsidRDefault="002853EB" w:rsidP="002853EB">
            <w:pPr>
              <w:jc w:val="center"/>
              <w:rPr>
                <w:rFonts w:ascii="Calibri" w:hAnsi="Calibri" w:cs="Arial"/>
                <w:b/>
                <w:bCs/>
              </w:rPr>
            </w:pPr>
            <w:r>
              <w:rPr>
                <w:rFonts w:ascii="Calibri" w:hAnsi="Calibri" w:cs="Arial"/>
                <w:b/>
                <w:bCs/>
              </w:rPr>
              <w:t>1981</w:t>
            </w:r>
          </w:p>
        </w:tc>
        <w:tc>
          <w:tcPr>
            <w:tcW w:w="668" w:type="dxa"/>
            <w:tcBorders>
              <w:bottom w:val="single" w:sz="4" w:space="0" w:color="999999"/>
            </w:tcBorders>
            <w:vAlign w:val="center"/>
          </w:tcPr>
          <w:p w14:paraId="2A212EE5" w14:textId="77777777" w:rsidR="002853EB" w:rsidRDefault="002853EB" w:rsidP="002853EB">
            <w:pPr>
              <w:jc w:val="center"/>
              <w:rPr>
                <w:rFonts w:ascii="Calibri" w:hAnsi="Calibri" w:cs="Arial"/>
                <w:b/>
                <w:bCs/>
              </w:rPr>
            </w:pPr>
            <w:r>
              <w:rPr>
                <w:rFonts w:ascii="Calibri" w:hAnsi="Calibri" w:cs="Arial"/>
                <w:b/>
                <w:bCs/>
              </w:rPr>
              <w:t>1986</w:t>
            </w:r>
          </w:p>
        </w:tc>
        <w:tc>
          <w:tcPr>
            <w:tcW w:w="668" w:type="dxa"/>
            <w:tcBorders>
              <w:bottom w:val="single" w:sz="4" w:space="0" w:color="999999"/>
            </w:tcBorders>
            <w:vAlign w:val="center"/>
          </w:tcPr>
          <w:p w14:paraId="2A212EE6" w14:textId="77777777" w:rsidR="002853EB" w:rsidRDefault="002853EB" w:rsidP="002853EB">
            <w:pPr>
              <w:jc w:val="center"/>
              <w:rPr>
                <w:rFonts w:ascii="Calibri" w:hAnsi="Calibri" w:cs="Arial"/>
                <w:b/>
                <w:bCs/>
              </w:rPr>
            </w:pPr>
            <w:r>
              <w:rPr>
                <w:rFonts w:ascii="Calibri" w:hAnsi="Calibri" w:cs="Arial"/>
                <w:b/>
                <w:bCs/>
              </w:rPr>
              <w:t>1995</w:t>
            </w:r>
          </w:p>
        </w:tc>
        <w:tc>
          <w:tcPr>
            <w:tcW w:w="668" w:type="dxa"/>
            <w:tcBorders>
              <w:bottom w:val="single" w:sz="4" w:space="0" w:color="999999"/>
            </w:tcBorders>
            <w:shd w:val="clear" w:color="auto" w:fill="auto"/>
            <w:vAlign w:val="center"/>
          </w:tcPr>
          <w:p w14:paraId="2A212EE7" w14:textId="77777777" w:rsidR="002853EB" w:rsidRPr="000F25FD" w:rsidRDefault="002853EB" w:rsidP="002853EB">
            <w:pPr>
              <w:jc w:val="center"/>
              <w:rPr>
                <w:rFonts w:ascii="Calibri" w:hAnsi="Calibri" w:cs="Arial"/>
                <w:b/>
                <w:bCs/>
              </w:rPr>
            </w:pPr>
            <w:r>
              <w:rPr>
                <w:rFonts w:ascii="Calibri" w:hAnsi="Calibri" w:cs="Arial"/>
                <w:b/>
                <w:bCs/>
              </w:rPr>
              <w:t>2000</w:t>
            </w:r>
          </w:p>
        </w:tc>
        <w:tc>
          <w:tcPr>
            <w:tcW w:w="668" w:type="dxa"/>
            <w:tcBorders>
              <w:bottom w:val="single" w:sz="4" w:space="0" w:color="999999"/>
            </w:tcBorders>
            <w:shd w:val="clear" w:color="auto" w:fill="auto"/>
            <w:vAlign w:val="bottom"/>
          </w:tcPr>
          <w:p w14:paraId="2A212EE8" w14:textId="77777777" w:rsidR="002853EB" w:rsidRPr="000F25FD" w:rsidRDefault="002853EB" w:rsidP="006B746E">
            <w:pPr>
              <w:jc w:val="right"/>
              <w:rPr>
                <w:rFonts w:ascii="Calibri" w:hAnsi="Calibri" w:cs="Arial"/>
                <w:b/>
                <w:bCs/>
              </w:rPr>
            </w:pPr>
            <w:r w:rsidRPr="000F25FD">
              <w:rPr>
                <w:rFonts w:ascii="Calibri" w:hAnsi="Calibri" w:cs="Arial"/>
                <w:b/>
                <w:bCs/>
              </w:rPr>
              <w:t>200</w:t>
            </w:r>
            <w:r>
              <w:rPr>
                <w:rFonts w:ascii="Calibri" w:hAnsi="Calibri" w:cs="Arial"/>
                <w:b/>
                <w:bCs/>
              </w:rPr>
              <w:t>5</w:t>
            </w:r>
          </w:p>
        </w:tc>
        <w:tc>
          <w:tcPr>
            <w:tcW w:w="667" w:type="dxa"/>
            <w:tcBorders>
              <w:bottom w:val="single" w:sz="4" w:space="0" w:color="999999"/>
            </w:tcBorders>
            <w:shd w:val="clear" w:color="auto" w:fill="auto"/>
            <w:vAlign w:val="bottom"/>
          </w:tcPr>
          <w:p w14:paraId="2A212EE9" w14:textId="77777777" w:rsidR="002853EB" w:rsidRPr="000F25FD" w:rsidRDefault="002853EB" w:rsidP="006B746E">
            <w:pPr>
              <w:jc w:val="right"/>
              <w:rPr>
                <w:rFonts w:ascii="Calibri" w:hAnsi="Calibri" w:cs="Arial"/>
                <w:b/>
                <w:bCs/>
              </w:rPr>
            </w:pPr>
            <w:r w:rsidRPr="000F25FD">
              <w:rPr>
                <w:rFonts w:ascii="Calibri" w:hAnsi="Calibri" w:cs="Arial"/>
                <w:b/>
                <w:bCs/>
              </w:rPr>
              <w:t>200</w:t>
            </w:r>
            <w:r>
              <w:rPr>
                <w:rFonts w:ascii="Calibri" w:hAnsi="Calibri" w:cs="Arial"/>
                <w:b/>
                <w:bCs/>
              </w:rPr>
              <w:t>6</w:t>
            </w:r>
          </w:p>
        </w:tc>
        <w:tc>
          <w:tcPr>
            <w:tcW w:w="668" w:type="dxa"/>
            <w:tcBorders>
              <w:bottom w:val="single" w:sz="4" w:space="0" w:color="999999"/>
            </w:tcBorders>
            <w:shd w:val="clear" w:color="auto" w:fill="auto"/>
            <w:vAlign w:val="bottom"/>
          </w:tcPr>
          <w:p w14:paraId="2A212EEA" w14:textId="77777777" w:rsidR="002853EB" w:rsidRPr="000F25FD" w:rsidRDefault="002853EB" w:rsidP="006B746E">
            <w:pPr>
              <w:jc w:val="right"/>
              <w:rPr>
                <w:rFonts w:ascii="Calibri" w:hAnsi="Calibri" w:cs="Arial"/>
                <w:b/>
                <w:bCs/>
              </w:rPr>
            </w:pPr>
            <w:r w:rsidRPr="000F25FD">
              <w:rPr>
                <w:rFonts w:ascii="Calibri" w:hAnsi="Calibri" w:cs="Arial"/>
                <w:b/>
                <w:bCs/>
              </w:rPr>
              <w:t>200</w:t>
            </w:r>
            <w:r>
              <w:rPr>
                <w:rFonts w:ascii="Calibri" w:hAnsi="Calibri" w:cs="Arial"/>
                <w:b/>
                <w:bCs/>
              </w:rPr>
              <w:t>7</w:t>
            </w:r>
          </w:p>
        </w:tc>
        <w:tc>
          <w:tcPr>
            <w:tcW w:w="667" w:type="dxa"/>
            <w:tcBorders>
              <w:bottom w:val="single" w:sz="4" w:space="0" w:color="999999"/>
            </w:tcBorders>
            <w:shd w:val="clear" w:color="auto" w:fill="auto"/>
            <w:vAlign w:val="bottom"/>
          </w:tcPr>
          <w:p w14:paraId="2A212EEB" w14:textId="77777777" w:rsidR="002853EB" w:rsidRPr="000F25FD" w:rsidRDefault="002853EB" w:rsidP="006B746E">
            <w:pPr>
              <w:jc w:val="right"/>
              <w:rPr>
                <w:rFonts w:ascii="Calibri" w:hAnsi="Calibri" w:cs="Arial"/>
                <w:b/>
                <w:bCs/>
              </w:rPr>
            </w:pPr>
            <w:r w:rsidRPr="000F25FD">
              <w:rPr>
                <w:rFonts w:ascii="Calibri" w:hAnsi="Calibri" w:cs="Arial"/>
                <w:b/>
                <w:bCs/>
              </w:rPr>
              <w:t>200</w:t>
            </w:r>
            <w:r>
              <w:rPr>
                <w:rFonts w:ascii="Calibri" w:hAnsi="Calibri" w:cs="Arial"/>
                <w:b/>
                <w:bCs/>
              </w:rPr>
              <w:t>8</w:t>
            </w:r>
          </w:p>
        </w:tc>
        <w:tc>
          <w:tcPr>
            <w:tcW w:w="668" w:type="dxa"/>
            <w:tcBorders>
              <w:bottom w:val="single" w:sz="4" w:space="0" w:color="999999"/>
            </w:tcBorders>
            <w:vAlign w:val="center"/>
          </w:tcPr>
          <w:p w14:paraId="2A212EEC" w14:textId="77777777" w:rsidR="002853EB" w:rsidRPr="000F25FD" w:rsidRDefault="002853EB" w:rsidP="002853EB">
            <w:pPr>
              <w:jc w:val="center"/>
              <w:rPr>
                <w:rFonts w:ascii="Calibri" w:hAnsi="Calibri" w:cs="Arial"/>
                <w:b/>
                <w:bCs/>
              </w:rPr>
            </w:pPr>
            <w:r>
              <w:rPr>
                <w:rFonts w:ascii="Calibri" w:hAnsi="Calibri" w:cs="Arial"/>
                <w:b/>
                <w:bCs/>
              </w:rPr>
              <w:t>2009</w:t>
            </w:r>
          </w:p>
        </w:tc>
        <w:tc>
          <w:tcPr>
            <w:tcW w:w="668" w:type="dxa"/>
            <w:tcBorders>
              <w:bottom w:val="single" w:sz="4" w:space="0" w:color="999999"/>
            </w:tcBorders>
            <w:vAlign w:val="center"/>
          </w:tcPr>
          <w:p w14:paraId="2A212EED" w14:textId="77777777" w:rsidR="002853EB" w:rsidRDefault="002853EB" w:rsidP="002853EB">
            <w:pPr>
              <w:jc w:val="center"/>
              <w:rPr>
                <w:rFonts w:ascii="Calibri" w:hAnsi="Calibri" w:cs="Arial"/>
                <w:b/>
                <w:bCs/>
              </w:rPr>
            </w:pPr>
            <w:r>
              <w:rPr>
                <w:rFonts w:ascii="Calibri" w:hAnsi="Calibri" w:cs="Arial"/>
                <w:b/>
                <w:bCs/>
              </w:rPr>
              <w:t>2010</w:t>
            </w:r>
          </w:p>
        </w:tc>
        <w:tc>
          <w:tcPr>
            <w:tcW w:w="668" w:type="dxa"/>
            <w:tcBorders>
              <w:bottom w:val="single" w:sz="4" w:space="0" w:color="999999"/>
            </w:tcBorders>
            <w:vAlign w:val="center"/>
          </w:tcPr>
          <w:p w14:paraId="2A212EEE" w14:textId="77777777" w:rsidR="002853EB" w:rsidRDefault="002853EB" w:rsidP="002853EB">
            <w:pPr>
              <w:jc w:val="center"/>
              <w:rPr>
                <w:rFonts w:ascii="Calibri" w:hAnsi="Calibri" w:cs="Arial"/>
                <w:b/>
                <w:bCs/>
              </w:rPr>
            </w:pPr>
            <w:r>
              <w:rPr>
                <w:rFonts w:ascii="Calibri" w:hAnsi="Calibri" w:cs="Arial"/>
                <w:b/>
                <w:bCs/>
              </w:rPr>
              <w:t>2011</w:t>
            </w:r>
          </w:p>
        </w:tc>
      </w:tr>
      <w:tr w:rsidR="002853EB" w:rsidRPr="000F25FD" w14:paraId="2A212EFC" w14:textId="77777777" w:rsidTr="00496AAE">
        <w:trPr>
          <w:trHeight w:val="278"/>
        </w:trPr>
        <w:tc>
          <w:tcPr>
            <w:tcW w:w="1710" w:type="dxa"/>
          </w:tcPr>
          <w:p w14:paraId="2A212EF0" w14:textId="77777777" w:rsidR="002853EB" w:rsidRPr="000E515B" w:rsidRDefault="002853EB" w:rsidP="004F2550">
            <w:pPr>
              <w:jc w:val="center"/>
              <w:rPr>
                <w:rFonts w:ascii="Calibri" w:hAnsi="Calibri" w:cs="Arial"/>
                <w:sz w:val="20"/>
                <w:szCs w:val="20"/>
              </w:rPr>
            </w:pPr>
            <w:r w:rsidRPr="000E515B">
              <w:rPr>
                <w:rFonts w:ascii="Calibri" w:hAnsi="Calibri" w:cs="Arial"/>
                <w:sz w:val="20"/>
                <w:szCs w:val="20"/>
              </w:rPr>
              <w:t xml:space="preserve">Official Country </w:t>
            </w:r>
            <w:r w:rsidRPr="00331C29">
              <w:rPr>
                <w:rFonts w:ascii="Calibri" w:hAnsi="Calibri" w:cs="Arial"/>
                <w:sz w:val="16"/>
                <w:szCs w:val="16"/>
              </w:rPr>
              <w:t>(3)</w:t>
            </w:r>
          </w:p>
        </w:tc>
        <w:tc>
          <w:tcPr>
            <w:tcW w:w="667" w:type="dxa"/>
            <w:tcBorders>
              <w:bottom w:val="single" w:sz="4" w:space="0" w:color="999999"/>
            </w:tcBorders>
            <w:shd w:val="clear" w:color="auto" w:fill="F39B31" w:themeFill="background2"/>
            <w:vAlign w:val="center"/>
          </w:tcPr>
          <w:p w14:paraId="2A212EF1" w14:textId="77777777" w:rsidR="002853EB" w:rsidRPr="00F60FFF" w:rsidRDefault="00496AAE" w:rsidP="00496AAE">
            <w:pPr>
              <w:jc w:val="center"/>
              <w:rPr>
                <w:rFonts w:ascii="Calibri" w:hAnsi="Calibri" w:cs="Arial"/>
              </w:rPr>
            </w:pPr>
            <w:r>
              <w:rPr>
                <w:rFonts w:ascii="Calibri" w:hAnsi="Calibri" w:cs="Arial"/>
              </w:rPr>
              <w:t>39%</w:t>
            </w:r>
          </w:p>
        </w:tc>
        <w:tc>
          <w:tcPr>
            <w:tcW w:w="668" w:type="dxa"/>
            <w:tcBorders>
              <w:bottom w:val="single" w:sz="4" w:space="0" w:color="999999"/>
            </w:tcBorders>
            <w:shd w:val="clear" w:color="auto" w:fill="F39B31" w:themeFill="background2"/>
            <w:vAlign w:val="center"/>
          </w:tcPr>
          <w:p w14:paraId="2A212EF2" w14:textId="77777777" w:rsidR="002853EB" w:rsidRPr="008B00DA" w:rsidRDefault="00496AAE" w:rsidP="00496AAE">
            <w:pPr>
              <w:jc w:val="center"/>
              <w:rPr>
                <w:rFonts w:ascii="Calibri" w:hAnsi="Calibri" w:cs="Arial"/>
              </w:rPr>
            </w:pPr>
            <w:r>
              <w:rPr>
                <w:rFonts w:ascii="Calibri" w:hAnsi="Calibri" w:cs="Arial"/>
              </w:rPr>
              <w:t>15%</w:t>
            </w:r>
          </w:p>
        </w:tc>
        <w:tc>
          <w:tcPr>
            <w:tcW w:w="668" w:type="dxa"/>
            <w:tcBorders>
              <w:bottom w:val="single" w:sz="4" w:space="0" w:color="999999"/>
            </w:tcBorders>
            <w:shd w:val="clear" w:color="auto" w:fill="F39B31" w:themeFill="background2"/>
            <w:vAlign w:val="center"/>
          </w:tcPr>
          <w:p w14:paraId="2A212EF3" w14:textId="77777777" w:rsidR="002853EB" w:rsidRPr="008B00DA" w:rsidRDefault="00496AAE" w:rsidP="00496AAE">
            <w:pPr>
              <w:jc w:val="center"/>
              <w:rPr>
                <w:rFonts w:ascii="Calibri" w:hAnsi="Calibri" w:cs="Arial"/>
              </w:rPr>
            </w:pPr>
            <w:r>
              <w:rPr>
                <w:rFonts w:ascii="Calibri" w:hAnsi="Calibri" w:cs="Arial"/>
              </w:rPr>
              <w:t>45%</w:t>
            </w:r>
          </w:p>
        </w:tc>
        <w:tc>
          <w:tcPr>
            <w:tcW w:w="668" w:type="dxa"/>
            <w:tcBorders>
              <w:bottom w:val="single" w:sz="4" w:space="0" w:color="999999"/>
            </w:tcBorders>
            <w:shd w:val="clear" w:color="auto" w:fill="F39B31" w:themeFill="background2"/>
            <w:vAlign w:val="center"/>
          </w:tcPr>
          <w:p w14:paraId="2A212EF4" w14:textId="77777777" w:rsidR="002853EB" w:rsidRPr="008B00DA" w:rsidRDefault="00496AAE" w:rsidP="00496AAE">
            <w:pPr>
              <w:jc w:val="center"/>
              <w:rPr>
                <w:rFonts w:ascii="Calibri" w:hAnsi="Calibri" w:cs="Arial"/>
              </w:rPr>
            </w:pPr>
            <w:r>
              <w:rPr>
                <w:rFonts w:ascii="Calibri" w:hAnsi="Calibri" w:cs="Arial"/>
              </w:rPr>
              <w:t>48%</w:t>
            </w:r>
          </w:p>
        </w:tc>
        <w:tc>
          <w:tcPr>
            <w:tcW w:w="668" w:type="dxa"/>
            <w:tcBorders>
              <w:bottom w:val="single" w:sz="4" w:space="0" w:color="999999"/>
            </w:tcBorders>
            <w:shd w:val="clear" w:color="auto" w:fill="008000"/>
            <w:vAlign w:val="center"/>
          </w:tcPr>
          <w:p w14:paraId="2A212EF5" w14:textId="77777777" w:rsidR="002853EB" w:rsidRPr="00496AAE" w:rsidRDefault="00496AAE" w:rsidP="00496AAE">
            <w:pPr>
              <w:jc w:val="center"/>
              <w:rPr>
                <w:rFonts w:ascii="Calibri" w:hAnsi="Calibri" w:cs="Arial"/>
                <w:color w:val="FFFFFF" w:themeColor="background1"/>
              </w:rPr>
            </w:pPr>
            <w:r w:rsidRPr="00496AAE">
              <w:rPr>
                <w:rFonts w:ascii="Calibri" w:hAnsi="Calibri" w:cs="Arial"/>
                <w:color w:val="FFFFFF" w:themeColor="background1"/>
              </w:rPr>
              <w:t>87%</w:t>
            </w:r>
          </w:p>
        </w:tc>
        <w:tc>
          <w:tcPr>
            <w:tcW w:w="667" w:type="dxa"/>
            <w:tcBorders>
              <w:bottom w:val="single" w:sz="4" w:space="0" w:color="999999"/>
            </w:tcBorders>
            <w:shd w:val="clear" w:color="auto" w:fill="008000"/>
            <w:vAlign w:val="center"/>
          </w:tcPr>
          <w:p w14:paraId="2A212EF6" w14:textId="77777777" w:rsidR="002853EB" w:rsidRPr="00FB41FA" w:rsidRDefault="00496AAE" w:rsidP="00496AAE">
            <w:pPr>
              <w:jc w:val="center"/>
              <w:rPr>
                <w:rFonts w:ascii="Calibri" w:hAnsi="Calibri" w:cs="Arial"/>
                <w:color w:val="FFFFFF" w:themeColor="background1"/>
              </w:rPr>
            </w:pPr>
            <w:r>
              <w:rPr>
                <w:rFonts w:ascii="Calibri" w:hAnsi="Calibri" w:cs="Arial"/>
                <w:color w:val="FFFFFF" w:themeColor="background1"/>
              </w:rPr>
              <w:t>88%</w:t>
            </w:r>
          </w:p>
        </w:tc>
        <w:tc>
          <w:tcPr>
            <w:tcW w:w="668" w:type="dxa"/>
            <w:tcBorders>
              <w:bottom w:val="single" w:sz="4" w:space="0" w:color="999999"/>
            </w:tcBorders>
            <w:shd w:val="clear" w:color="auto" w:fill="008000"/>
            <w:vAlign w:val="center"/>
          </w:tcPr>
          <w:p w14:paraId="2A212EF7" w14:textId="77777777" w:rsidR="002853EB" w:rsidRPr="00FB41FA" w:rsidRDefault="00496AAE" w:rsidP="00496AAE">
            <w:pPr>
              <w:jc w:val="center"/>
              <w:rPr>
                <w:rFonts w:ascii="Calibri" w:hAnsi="Calibri" w:cs="Arial"/>
                <w:color w:val="FFFFFF" w:themeColor="background1"/>
              </w:rPr>
            </w:pPr>
            <w:r>
              <w:rPr>
                <w:rFonts w:ascii="Calibri" w:hAnsi="Calibri" w:cs="Arial"/>
                <w:color w:val="FFFFFF" w:themeColor="background1"/>
              </w:rPr>
              <w:t>88%</w:t>
            </w:r>
          </w:p>
        </w:tc>
        <w:tc>
          <w:tcPr>
            <w:tcW w:w="667" w:type="dxa"/>
            <w:tcBorders>
              <w:bottom w:val="single" w:sz="4" w:space="0" w:color="999999"/>
            </w:tcBorders>
            <w:shd w:val="clear" w:color="auto" w:fill="008000"/>
            <w:vAlign w:val="center"/>
          </w:tcPr>
          <w:p w14:paraId="2A212EF8" w14:textId="77777777" w:rsidR="002853EB" w:rsidRPr="008B00DA" w:rsidRDefault="00496AAE" w:rsidP="00496AAE">
            <w:pPr>
              <w:jc w:val="center"/>
              <w:rPr>
                <w:rFonts w:ascii="Calibri" w:hAnsi="Calibri" w:cs="Arial"/>
                <w:color w:val="FFFFFF" w:themeColor="background1"/>
              </w:rPr>
            </w:pPr>
            <w:r>
              <w:rPr>
                <w:rFonts w:ascii="Calibri" w:hAnsi="Calibri" w:cs="Arial"/>
                <w:color w:val="FFFFFF" w:themeColor="background1"/>
              </w:rPr>
              <w:t>92%</w:t>
            </w:r>
          </w:p>
        </w:tc>
        <w:tc>
          <w:tcPr>
            <w:tcW w:w="668" w:type="dxa"/>
            <w:tcBorders>
              <w:bottom w:val="single" w:sz="4" w:space="0" w:color="999999"/>
            </w:tcBorders>
            <w:shd w:val="clear" w:color="auto" w:fill="008000"/>
            <w:vAlign w:val="center"/>
          </w:tcPr>
          <w:p w14:paraId="2A212EF9" w14:textId="77777777" w:rsidR="002853EB" w:rsidRPr="00496AAE" w:rsidRDefault="00496AAE" w:rsidP="00496AAE">
            <w:pPr>
              <w:jc w:val="center"/>
              <w:rPr>
                <w:rFonts w:ascii="Calibri" w:hAnsi="Calibri" w:cs="Arial"/>
                <w:color w:val="FFFFFF" w:themeColor="background1"/>
              </w:rPr>
            </w:pPr>
            <w:r w:rsidRPr="00496AAE">
              <w:rPr>
                <w:rFonts w:ascii="Calibri" w:hAnsi="Calibri" w:cs="Arial"/>
                <w:color w:val="FFFFFF" w:themeColor="background1"/>
              </w:rPr>
              <w:t>92%</w:t>
            </w:r>
          </w:p>
        </w:tc>
        <w:tc>
          <w:tcPr>
            <w:tcW w:w="668" w:type="dxa"/>
            <w:tcBorders>
              <w:bottom w:val="single" w:sz="4" w:space="0" w:color="999999"/>
            </w:tcBorders>
            <w:shd w:val="clear" w:color="auto" w:fill="FFFAD6" w:themeFill="accent3" w:themeFillTint="33"/>
            <w:vAlign w:val="center"/>
          </w:tcPr>
          <w:p w14:paraId="2A212EFA" w14:textId="77777777" w:rsidR="002853EB" w:rsidRPr="008B00DA" w:rsidRDefault="00496AAE" w:rsidP="00496AAE">
            <w:pPr>
              <w:jc w:val="center"/>
              <w:rPr>
                <w:rFonts w:ascii="Calibri" w:hAnsi="Calibri" w:cs="Arial"/>
                <w:color w:val="000000" w:themeColor="text1"/>
              </w:rPr>
            </w:pPr>
            <w:r>
              <w:rPr>
                <w:rFonts w:ascii="Calibri" w:hAnsi="Calibri" w:cs="Arial"/>
                <w:color w:val="000000" w:themeColor="text1"/>
              </w:rPr>
              <w:t>75%</w:t>
            </w:r>
          </w:p>
        </w:tc>
        <w:tc>
          <w:tcPr>
            <w:tcW w:w="668" w:type="dxa"/>
            <w:tcBorders>
              <w:bottom w:val="single" w:sz="4" w:space="0" w:color="999999"/>
            </w:tcBorders>
            <w:shd w:val="clear" w:color="auto" w:fill="FFFAD6" w:themeFill="accent3" w:themeFillTint="33"/>
            <w:vAlign w:val="center"/>
          </w:tcPr>
          <w:p w14:paraId="2A212EFB" w14:textId="77777777" w:rsidR="002853EB" w:rsidRPr="008B00DA" w:rsidRDefault="00496AAE" w:rsidP="00496AAE">
            <w:pPr>
              <w:jc w:val="center"/>
              <w:rPr>
                <w:rFonts w:ascii="Calibri" w:hAnsi="Calibri" w:cs="Arial"/>
                <w:color w:val="000000" w:themeColor="text1"/>
              </w:rPr>
            </w:pPr>
            <w:r>
              <w:rPr>
                <w:rFonts w:ascii="Calibri" w:hAnsi="Calibri" w:cs="Arial"/>
                <w:color w:val="000000" w:themeColor="text1"/>
              </w:rPr>
              <w:t>77%</w:t>
            </w:r>
          </w:p>
        </w:tc>
      </w:tr>
      <w:tr w:rsidR="002853EB" w:rsidRPr="000F25FD" w14:paraId="2A212F09" w14:textId="77777777" w:rsidTr="00420C84">
        <w:trPr>
          <w:trHeight w:val="269"/>
        </w:trPr>
        <w:tc>
          <w:tcPr>
            <w:tcW w:w="1710" w:type="dxa"/>
          </w:tcPr>
          <w:p w14:paraId="2A212EFD" w14:textId="77777777" w:rsidR="002853EB" w:rsidRPr="000E515B" w:rsidRDefault="002853EB" w:rsidP="004F2550">
            <w:pPr>
              <w:jc w:val="center"/>
              <w:rPr>
                <w:rFonts w:ascii="Calibri" w:hAnsi="Calibri" w:cs="Arial"/>
                <w:b/>
                <w:sz w:val="20"/>
                <w:szCs w:val="20"/>
              </w:rPr>
            </w:pPr>
            <w:r w:rsidRPr="000E515B">
              <w:rPr>
                <w:rFonts w:ascii="Calibri" w:hAnsi="Calibri" w:cs="Arial"/>
                <w:b/>
                <w:sz w:val="20"/>
                <w:szCs w:val="20"/>
              </w:rPr>
              <w:t>WHO/UNICEF</w:t>
            </w:r>
            <w:r>
              <w:rPr>
                <w:rFonts w:ascii="Calibri" w:hAnsi="Calibri" w:cs="Arial"/>
                <w:b/>
                <w:sz w:val="20"/>
                <w:szCs w:val="20"/>
              </w:rPr>
              <w:t xml:space="preserve"> </w:t>
            </w:r>
            <w:r w:rsidRPr="00331C29">
              <w:rPr>
                <w:rFonts w:ascii="Calibri" w:hAnsi="Calibri" w:cs="Arial"/>
                <w:sz w:val="16"/>
                <w:szCs w:val="16"/>
              </w:rPr>
              <w:t>(1)</w:t>
            </w:r>
          </w:p>
        </w:tc>
        <w:tc>
          <w:tcPr>
            <w:tcW w:w="667" w:type="dxa"/>
            <w:shd w:val="clear" w:color="auto" w:fill="F39B31" w:themeFill="background2"/>
            <w:vAlign w:val="center"/>
          </w:tcPr>
          <w:p w14:paraId="2A212EFE" w14:textId="77777777" w:rsidR="002853EB" w:rsidRPr="00496AAE" w:rsidRDefault="00496AAE" w:rsidP="00496AAE">
            <w:pPr>
              <w:jc w:val="center"/>
              <w:rPr>
                <w:rFonts w:ascii="Calibri" w:hAnsi="Calibri" w:cs="Arial"/>
                <w:b/>
              </w:rPr>
            </w:pPr>
            <w:r w:rsidRPr="00496AAE">
              <w:rPr>
                <w:rFonts w:ascii="Calibri" w:hAnsi="Calibri" w:cs="Arial"/>
                <w:b/>
              </w:rPr>
              <w:t>--</w:t>
            </w:r>
          </w:p>
        </w:tc>
        <w:tc>
          <w:tcPr>
            <w:tcW w:w="668" w:type="dxa"/>
            <w:shd w:val="clear" w:color="auto" w:fill="F39B31" w:themeFill="background2"/>
            <w:vAlign w:val="center"/>
          </w:tcPr>
          <w:p w14:paraId="2A212EFF" w14:textId="77777777" w:rsidR="002853EB" w:rsidRPr="00420C84" w:rsidRDefault="00496AAE" w:rsidP="00496AAE">
            <w:pPr>
              <w:jc w:val="center"/>
              <w:rPr>
                <w:rFonts w:ascii="Calibri" w:hAnsi="Calibri" w:cs="Arial"/>
                <w:b/>
              </w:rPr>
            </w:pPr>
            <w:r w:rsidRPr="00420C84">
              <w:rPr>
                <w:rFonts w:ascii="Calibri" w:hAnsi="Calibri" w:cs="Arial"/>
                <w:b/>
              </w:rPr>
              <w:t>--</w:t>
            </w:r>
          </w:p>
        </w:tc>
        <w:tc>
          <w:tcPr>
            <w:tcW w:w="668" w:type="dxa"/>
            <w:shd w:val="clear" w:color="auto" w:fill="F39B31" w:themeFill="background2"/>
            <w:vAlign w:val="center"/>
          </w:tcPr>
          <w:p w14:paraId="2A212F00" w14:textId="77777777" w:rsidR="002853EB" w:rsidRPr="00420C84" w:rsidRDefault="00496AAE" w:rsidP="00496AAE">
            <w:pPr>
              <w:jc w:val="center"/>
              <w:rPr>
                <w:rFonts w:ascii="Calibri" w:hAnsi="Calibri" w:cs="Arial"/>
                <w:b/>
              </w:rPr>
            </w:pPr>
            <w:r w:rsidRPr="00420C84">
              <w:rPr>
                <w:rFonts w:ascii="Calibri" w:hAnsi="Calibri" w:cs="Arial"/>
                <w:b/>
              </w:rPr>
              <w:t>--</w:t>
            </w:r>
          </w:p>
        </w:tc>
        <w:tc>
          <w:tcPr>
            <w:tcW w:w="668" w:type="dxa"/>
            <w:shd w:val="clear" w:color="auto" w:fill="F39B31" w:themeFill="background2"/>
            <w:vAlign w:val="center"/>
          </w:tcPr>
          <w:p w14:paraId="2A212F01" w14:textId="77777777" w:rsidR="002853EB" w:rsidRPr="00420C84" w:rsidRDefault="00496AAE" w:rsidP="00496AAE">
            <w:pPr>
              <w:jc w:val="center"/>
              <w:rPr>
                <w:rFonts w:ascii="Calibri" w:hAnsi="Calibri" w:cs="Arial"/>
                <w:b/>
              </w:rPr>
            </w:pPr>
            <w:r w:rsidRPr="00420C84">
              <w:rPr>
                <w:rFonts w:ascii="Calibri" w:hAnsi="Calibri" w:cs="Arial"/>
                <w:b/>
              </w:rPr>
              <w:t>46%</w:t>
            </w:r>
          </w:p>
        </w:tc>
        <w:tc>
          <w:tcPr>
            <w:tcW w:w="668" w:type="dxa"/>
            <w:shd w:val="clear" w:color="auto" w:fill="FFFAD6" w:themeFill="accent3" w:themeFillTint="33"/>
            <w:vAlign w:val="center"/>
          </w:tcPr>
          <w:p w14:paraId="2A212F02" w14:textId="77777777" w:rsidR="002853EB" w:rsidRPr="00420C84" w:rsidRDefault="00496AAE" w:rsidP="00496AAE">
            <w:pPr>
              <w:jc w:val="center"/>
              <w:rPr>
                <w:rFonts w:ascii="Calibri" w:hAnsi="Calibri" w:cs="Arial"/>
                <w:b/>
              </w:rPr>
            </w:pPr>
            <w:r w:rsidRPr="00420C84">
              <w:rPr>
                <w:rFonts w:ascii="Calibri" w:hAnsi="Calibri" w:cs="Arial"/>
                <w:b/>
              </w:rPr>
              <w:t>60%</w:t>
            </w:r>
          </w:p>
        </w:tc>
        <w:tc>
          <w:tcPr>
            <w:tcW w:w="667" w:type="dxa"/>
            <w:shd w:val="clear" w:color="auto" w:fill="FFFAD6" w:themeFill="accent3" w:themeFillTint="33"/>
            <w:vAlign w:val="center"/>
          </w:tcPr>
          <w:p w14:paraId="2A212F03" w14:textId="77777777" w:rsidR="002853EB" w:rsidRPr="00420C84" w:rsidRDefault="00496AAE" w:rsidP="00496AAE">
            <w:pPr>
              <w:jc w:val="center"/>
              <w:rPr>
                <w:rFonts w:ascii="Calibri" w:hAnsi="Calibri" w:cs="Arial"/>
                <w:b/>
              </w:rPr>
            </w:pPr>
            <w:r w:rsidRPr="00420C84">
              <w:rPr>
                <w:rFonts w:ascii="Calibri" w:hAnsi="Calibri" w:cs="Arial"/>
                <w:b/>
              </w:rPr>
              <w:t>60%</w:t>
            </w:r>
          </w:p>
        </w:tc>
        <w:tc>
          <w:tcPr>
            <w:tcW w:w="668" w:type="dxa"/>
            <w:shd w:val="clear" w:color="auto" w:fill="FFFAD6" w:themeFill="accent3" w:themeFillTint="33"/>
            <w:vAlign w:val="center"/>
          </w:tcPr>
          <w:p w14:paraId="2A212F04" w14:textId="77777777" w:rsidR="002853EB" w:rsidRPr="00420C84" w:rsidRDefault="00496AAE" w:rsidP="00496AAE">
            <w:pPr>
              <w:jc w:val="center"/>
              <w:rPr>
                <w:rFonts w:ascii="Calibri" w:hAnsi="Calibri" w:cs="Arial"/>
                <w:b/>
              </w:rPr>
            </w:pPr>
            <w:r w:rsidRPr="00420C84">
              <w:rPr>
                <w:rFonts w:ascii="Calibri" w:hAnsi="Calibri" w:cs="Arial"/>
                <w:b/>
              </w:rPr>
              <w:t>60%</w:t>
            </w:r>
          </w:p>
        </w:tc>
        <w:tc>
          <w:tcPr>
            <w:tcW w:w="667" w:type="dxa"/>
            <w:shd w:val="clear" w:color="auto" w:fill="FFFAD6" w:themeFill="accent3" w:themeFillTint="33"/>
            <w:vAlign w:val="center"/>
          </w:tcPr>
          <w:p w14:paraId="2A212F05" w14:textId="77777777" w:rsidR="002853EB" w:rsidRPr="00496AAE" w:rsidRDefault="00496AAE" w:rsidP="00496AAE">
            <w:pPr>
              <w:jc w:val="center"/>
              <w:rPr>
                <w:rFonts w:ascii="Calibri" w:hAnsi="Calibri" w:cs="Arial"/>
                <w:b/>
              </w:rPr>
            </w:pPr>
            <w:r w:rsidRPr="00496AAE">
              <w:rPr>
                <w:rFonts w:ascii="Calibri" w:hAnsi="Calibri" w:cs="Arial"/>
                <w:b/>
              </w:rPr>
              <w:t>64%</w:t>
            </w:r>
          </w:p>
        </w:tc>
        <w:tc>
          <w:tcPr>
            <w:tcW w:w="668" w:type="dxa"/>
            <w:shd w:val="clear" w:color="auto" w:fill="FFFAD6" w:themeFill="accent3" w:themeFillTint="33"/>
            <w:vAlign w:val="center"/>
          </w:tcPr>
          <w:p w14:paraId="2A212F06" w14:textId="77777777" w:rsidR="002853EB" w:rsidRPr="00496AAE" w:rsidRDefault="00496AAE" w:rsidP="00496AAE">
            <w:pPr>
              <w:jc w:val="center"/>
              <w:rPr>
                <w:rFonts w:ascii="Calibri" w:hAnsi="Calibri" w:cs="Arial"/>
                <w:b/>
              </w:rPr>
            </w:pPr>
            <w:r w:rsidRPr="00496AAE">
              <w:rPr>
                <w:rFonts w:ascii="Calibri" w:hAnsi="Calibri" w:cs="Arial"/>
                <w:b/>
              </w:rPr>
              <w:t>64%</w:t>
            </w:r>
          </w:p>
        </w:tc>
        <w:tc>
          <w:tcPr>
            <w:tcW w:w="668" w:type="dxa"/>
            <w:shd w:val="clear" w:color="auto" w:fill="F39B31" w:themeFill="background2"/>
            <w:vAlign w:val="center"/>
          </w:tcPr>
          <w:p w14:paraId="2A212F07" w14:textId="77777777" w:rsidR="002853EB" w:rsidRPr="00496AAE" w:rsidRDefault="00496AAE" w:rsidP="00496AAE">
            <w:pPr>
              <w:jc w:val="center"/>
              <w:rPr>
                <w:rFonts w:ascii="Calibri" w:hAnsi="Calibri" w:cs="Arial"/>
                <w:b/>
              </w:rPr>
            </w:pPr>
            <w:r w:rsidRPr="00496AAE">
              <w:rPr>
                <w:rFonts w:ascii="Calibri" w:hAnsi="Calibri" w:cs="Arial"/>
                <w:b/>
              </w:rPr>
              <w:t>47%</w:t>
            </w:r>
          </w:p>
        </w:tc>
        <w:tc>
          <w:tcPr>
            <w:tcW w:w="668" w:type="dxa"/>
            <w:shd w:val="clear" w:color="auto" w:fill="F39B31" w:themeFill="background2"/>
            <w:vAlign w:val="center"/>
          </w:tcPr>
          <w:p w14:paraId="2A212F08" w14:textId="77777777" w:rsidR="002853EB" w:rsidRPr="00496AAE" w:rsidRDefault="00496AAE" w:rsidP="00496AAE">
            <w:pPr>
              <w:jc w:val="center"/>
              <w:rPr>
                <w:rFonts w:ascii="Calibri" w:hAnsi="Calibri" w:cs="Arial"/>
                <w:b/>
              </w:rPr>
            </w:pPr>
            <w:r w:rsidRPr="00496AAE">
              <w:rPr>
                <w:rFonts w:ascii="Calibri" w:hAnsi="Calibri" w:cs="Arial"/>
                <w:b/>
              </w:rPr>
              <w:t>49%</w:t>
            </w:r>
          </w:p>
        </w:tc>
      </w:tr>
    </w:tbl>
    <w:p w14:paraId="2A212F0A" w14:textId="4774050F" w:rsidR="00375088" w:rsidRPr="000F25FD" w:rsidRDefault="0059383D" w:rsidP="00375088">
      <w:pPr>
        <w:ind w:right="180"/>
        <w:rPr>
          <w:rFonts w:ascii="Calibri" w:hAnsi="Calibri"/>
          <w:b/>
          <w:sz w:val="16"/>
          <w:szCs w:val="16"/>
        </w:rPr>
      </w:pPr>
      <w:r>
        <w:rPr>
          <w:rFonts w:ascii="Franklin Gothic Demi" w:eastAsia="Calibri" w:hAnsi="Franklin Gothic Demi" w:cs="Times New Roman"/>
          <w:noProof/>
          <w:color w:val="007B9B"/>
          <w:sz w:val="24"/>
          <w:szCs w:val="28"/>
        </w:rPr>
        <mc:AlternateContent>
          <mc:Choice Requires="wpg">
            <w:drawing>
              <wp:anchor distT="0" distB="0" distL="114300" distR="114300" simplePos="0" relativeHeight="251778048" behindDoc="0" locked="0" layoutInCell="1" allowOverlap="1" wp14:anchorId="2A212F69" wp14:editId="67266816">
                <wp:simplePos x="0" y="0"/>
                <wp:positionH relativeFrom="column">
                  <wp:posOffset>3133090</wp:posOffset>
                </wp:positionH>
                <wp:positionV relativeFrom="paragraph">
                  <wp:posOffset>16510</wp:posOffset>
                </wp:positionV>
                <wp:extent cx="1085850" cy="325755"/>
                <wp:effectExtent l="8890" t="0" r="635" b="0"/>
                <wp:wrapNone/>
                <wp:docPr id="24"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325755"/>
                          <a:chOff x="7249" y="12570"/>
                          <a:chExt cx="1496" cy="513"/>
                        </a:xfrm>
                      </wpg:grpSpPr>
                      <wps:wsp>
                        <wps:cNvPr id="25" name="AutoShape 227"/>
                        <wps:cNvSpPr>
                          <a:spLocks noChangeArrowheads="1"/>
                        </wps:cNvSpPr>
                        <wps:spPr bwMode="auto">
                          <a:xfrm>
                            <a:off x="7249" y="12570"/>
                            <a:ext cx="166" cy="421"/>
                          </a:xfrm>
                          <a:prstGeom prst="upArrow">
                            <a:avLst>
                              <a:gd name="adj1" fmla="val 100000"/>
                              <a:gd name="adj2" fmla="val 116440"/>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Text Box 228"/>
                        <wps:cNvSpPr txBox="1">
                          <a:spLocks noChangeArrowheads="1"/>
                        </wps:cNvSpPr>
                        <wps:spPr bwMode="auto">
                          <a:xfrm>
                            <a:off x="7262" y="12768"/>
                            <a:ext cx="1483" cy="31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12F99" w14:textId="77777777" w:rsidR="004F2550" w:rsidRPr="00375088" w:rsidRDefault="004F2550" w:rsidP="00BE4500">
                              <w:pPr>
                                <w:jc w:val="center"/>
                                <w:rPr>
                                  <w:rFonts w:ascii="Franklin Gothic Demi" w:hAnsi="Franklin Gothic Demi"/>
                                  <w:color w:val="FFFFFF" w:themeColor="background1"/>
                                  <w:sz w:val="18"/>
                                  <w:szCs w:val="18"/>
                                </w:rPr>
                              </w:pPr>
                              <w:r w:rsidRPr="00375088">
                                <w:rPr>
                                  <w:rFonts w:ascii="Franklin Gothic Demi" w:hAnsi="Franklin Gothic Demi"/>
                                  <w:color w:val="FFFFFF" w:themeColor="background1"/>
                                  <w:sz w:val="18"/>
                                  <w:szCs w:val="18"/>
                                </w:rPr>
                                <w:t xml:space="preserve"> </w:t>
                              </w:r>
                              <w:r>
                                <w:rPr>
                                  <w:rFonts w:ascii="Franklin Gothic Demi" w:hAnsi="Franklin Gothic Demi"/>
                                  <w:color w:val="FFFFFF" w:themeColor="background1"/>
                                  <w:sz w:val="18"/>
                                  <w:szCs w:val="18"/>
                                </w:rPr>
                                <w:t>2007 DHS</w:t>
                              </w:r>
                              <w:r w:rsidRPr="00375088">
                                <w:rPr>
                                  <w:rFonts w:ascii="Franklin Gothic Demi" w:hAnsi="Franklin Gothic Demi"/>
                                  <w:color w:val="FFFFFF" w:themeColor="background1"/>
                                  <w:sz w:val="18"/>
                                  <w:szCs w:val="18"/>
                                </w:rPr>
                                <w:t>:</w:t>
                              </w:r>
                              <w:r>
                                <w:rPr>
                                  <w:rFonts w:ascii="Franklin Gothic Demi" w:hAnsi="Franklin Gothic Demi"/>
                                  <w:color w:val="FFFFFF" w:themeColor="background1"/>
                                  <w:sz w:val="18"/>
                                  <w:szCs w:val="18"/>
                                </w:rPr>
                                <w:t xml:space="preserve"> 47%</w:t>
                              </w:r>
                            </w:p>
                          </w:txbxContent>
                        </wps:txbx>
                        <wps:bodyPr rot="0" vert="horz" wrap="square" lIns="9144" tIns="9144" rIns="9144" bIns="9144"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212F69" id="Group 239" o:spid="_x0000_s1028" style="position:absolute;margin-left:246.7pt;margin-top:1.3pt;width:85.5pt;height:25.65pt;z-index:251778048" coordorigin="7249,12570" coordsize="149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27" o:spid="_x0000_s1029" type="#_x0000_t68" style="position:absolute;left:7249;top:12570;width:166;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f1sMA&#10;AADbAAAADwAAAGRycy9kb3ducmV2LnhtbESPQYvCMBSE7wv+h/AEb2uqoCvVKCIqIl6sgtdH82yL&#10;zUttoq376zfCgsdhZr5hZovWlOJJtSssKxj0IxDEqdUFZwrOp833BITzyBpLy6TgRQ4W887XDGNt&#10;Gz7SM/GZCBB2MSrIva9iKV2ak0HXtxVx8K62NuiDrDOpa2wC3JRyGEVjabDgsJBjRauc0lvyMAqy&#10;/ar4ae7t8Xy7r5PtZTT+PexRqV63XU5BeGr9J/zf3mkFwxG8v4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Kf1sMAAADbAAAADwAAAAAAAAAAAAAAAACYAgAAZHJzL2Rv&#10;d25yZXYueG1sUEsFBgAAAAAEAAQA9QAAAIgDAAAAAA==&#10;" adj="9917,0" fillcolor="#9c4b6e [3204]" stroked="f"/>
                <v:shape id="Text Box 228" o:spid="_x0000_s1030" type="#_x0000_t202" style="position:absolute;left:7262;top:12768;width:148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X68UA&#10;AADbAAAADwAAAGRycy9kb3ducmV2LnhtbESPQWvCQBSE70L/w/IKvUjdJIeg0VVKqFjSk9qDx2f2&#10;NQnNvl2yq0n/fbdQ6HGYmW+YzW4yvbjT4DvLCtJFAoK4trrjRsHHef+8BOEDssbeMin4Jg+77cNs&#10;g4W2Ix/pfgqNiBD2BSpoQ3CFlL5uyaBfWEccvU87GAxRDo3UA44RbnqZJUkuDXYcF1p0VLZUf51u&#10;RsH8kuvVax904t6z6/6SVuXBVUo9PU4vaxCBpvAf/mu/aQVZDr9f4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9frxQAAANsAAAAPAAAAAAAAAAAAAAAAAJgCAABkcnMv&#10;ZG93bnJldi54bWxQSwUGAAAAAAQABAD1AAAAigMAAAAA&#10;" fillcolor="#9c4b6e [3204]" stroked="f">
                  <v:textbox inset=".72pt,.72pt,.72pt,.72pt">
                    <w:txbxContent>
                      <w:p w14:paraId="2A212F99" w14:textId="77777777" w:rsidR="004F2550" w:rsidRPr="00375088" w:rsidRDefault="004F2550" w:rsidP="00BE4500">
                        <w:pPr>
                          <w:jc w:val="center"/>
                          <w:rPr>
                            <w:rFonts w:ascii="Franklin Gothic Demi" w:hAnsi="Franklin Gothic Demi"/>
                            <w:color w:val="FFFFFF" w:themeColor="background1"/>
                            <w:sz w:val="18"/>
                            <w:szCs w:val="18"/>
                          </w:rPr>
                        </w:pPr>
                        <w:r w:rsidRPr="00375088">
                          <w:rPr>
                            <w:rFonts w:ascii="Franklin Gothic Demi" w:hAnsi="Franklin Gothic Demi"/>
                            <w:color w:val="FFFFFF" w:themeColor="background1"/>
                            <w:sz w:val="18"/>
                            <w:szCs w:val="18"/>
                          </w:rPr>
                          <w:t xml:space="preserve"> </w:t>
                        </w:r>
                        <w:r>
                          <w:rPr>
                            <w:rFonts w:ascii="Franklin Gothic Demi" w:hAnsi="Franklin Gothic Demi"/>
                            <w:color w:val="FFFFFF" w:themeColor="background1"/>
                            <w:sz w:val="18"/>
                            <w:szCs w:val="18"/>
                          </w:rPr>
                          <w:t>2007 DHS</w:t>
                        </w:r>
                        <w:r w:rsidRPr="00375088">
                          <w:rPr>
                            <w:rFonts w:ascii="Franklin Gothic Demi" w:hAnsi="Franklin Gothic Demi"/>
                            <w:color w:val="FFFFFF" w:themeColor="background1"/>
                            <w:sz w:val="18"/>
                            <w:szCs w:val="18"/>
                          </w:rPr>
                          <w:t>:</w:t>
                        </w:r>
                        <w:r>
                          <w:rPr>
                            <w:rFonts w:ascii="Franklin Gothic Demi" w:hAnsi="Franklin Gothic Demi"/>
                            <w:color w:val="FFFFFF" w:themeColor="background1"/>
                            <w:sz w:val="18"/>
                            <w:szCs w:val="18"/>
                          </w:rPr>
                          <w:t xml:space="preserve"> 47%</w:t>
                        </w:r>
                      </w:p>
                    </w:txbxContent>
                  </v:textbox>
                </v:shape>
              </v:group>
            </w:pict>
          </mc:Fallback>
        </mc:AlternateContent>
      </w:r>
      <w:r>
        <w:rPr>
          <w:rFonts w:ascii="Franklin Gothic Demi" w:eastAsia="Calibri" w:hAnsi="Franklin Gothic Demi" w:cs="Times New Roman"/>
          <w:noProof/>
          <w:color w:val="007B9B"/>
          <w:sz w:val="24"/>
          <w:szCs w:val="28"/>
        </w:rPr>
        <mc:AlternateContent>
          <mc:Choice Requires="wpg">
            <w:drawing>
              <wp:anchor distT="0" distB="0" distL="114300" distR="114300" simplePos="0" relativeHeight="251774976" behindDoc="0" locked="0" layoutInCell="1" allowOverlap="1" wp14:anchorId="2A212F6A" wp14:editId="54C98C64">
                <wp:simplePos x="0" y="0"/>
                <wp:positionH relativeFrom="column">
                  <wp:posOffset>1665605</wp:posOffset>
                </wp:positionH>
                <wp:positionV relativeFrom="paragraph">
                  <wp:posOffset>12065</wp:posOffset>
                </wp:positionV>
                <wp:extent cx="1122045" cy="325755"/>
                <wp:effectExtent l="0" t="5080" r="3175" b="2540"/>
                <wp:wrapNone/>
                <wp:docPr id="21"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045" cy="325755"/>
                          <a:chOff x="7187" y="12340"/>
                          <a:chExt cx="1483" cy="513"/>
                        </a:xfrm>
                      </wpg:grpSpPr>
                      <wps:wsp>
                        <wps:cNvPr id="22" name="AutoShape 237"/>
                        <wps:cNvSpPr>
                          <a:spLocks noChangeArrowheads="1"/>
                        </wps:cNvSpPr>
                        <wps:spPr bwMode="auto">
                          <a:xfrm>
                            <a:off x="8504" y="12340"/>
                            <a:ext cx="166" cy="421"/>
                          </a:xfrm>
                          <a:prstGeom prst="upArrow">
                            <a:avLst>
                              <a:gd name="adj1" fmla="val 100000"/>
                              <a:gd name="adj2" fmla="val 116440"/>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Text Box 238"/>
                        <wps:cNvSpPr txBox="1">
                          <a:spLocks noChangeArrowheads="1"/>
                        </wps:cNvSpPr>
                        <wps:spPr bwMode="auto">
                          <a:xfrm>
                            <a:off x="7187" y="12538"/>
                            <a:ext cx="1483" cy="31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12F9A" w14:textId="77777777" w:rsidR="004F2550" w:rsidRPr="00375088" w:rsidRDefault="004F2550" w:rsidP="002853EB">
                              <w:pPr>
                                <w:jc w:val="center"/>
                                <w:rPr>
                                  <w:rFonts w:ascii="Franklin Gothic Demi" w:hAnsi="Franklin Gothic Demi"/>
                                  <w:color w:val="FFFFFF" w:themeColor="background1"/>
                                  <w:sz w:val="18"/>
                                  <w:szCs w:val="18"/>
                                </w:rPr>
                              </w:pPr>
                              <w:r>
                                <w:rPr>
                                  <w:rFonts w:ascii="Franklin Gothic Demi" w:hAnsi="Franklin Gothic Demi"/>
                                  <w:color w:val="FFFFFF" w:themeColor="background1"/>
                                  <w:sz w:val="18"/>
                                  <w:szCs w:val="18"/>
                                </w:rPr>
                                <w:t xml:space="preserve">(4) </w:t>
                              </w:r>
                              <w:r w:rsidRPr="00375088">
                                <w:rPr>
                                  <w:rFonts w:ascii="Franklin Gothic Demi" w:hAnsi="Franklin Gothic Demi"/>
                                  <w:color w:val="FFFFFF" w:themeColor="background1"/>
                                  <w:sz w:val="18"/>
                                  <w:szCs w:val="18"/>
                                </w:rPr>
                                <w:t xml:space="preserve"> </w:t>
                              </w:r>
                              <w:r>
                                <w:rPr>
                                  <w:rFonts w:ascii="Franklin Gothic Demi" w:hAnsi="Franklin Gothic Demi"/>
                                  <w:color w:val="FFFFFF" w:themeColor="background1"/>
                                  <w:sz w:val="18"/>
                                  <w:szCs w:val="18"/>
                                </w:rPr>
                                <w:t>2006 DHS</w:t>
                              </w:r>
                              <w:r w:rsidRPr="00375088">
                                <w:rPr>
                                  <w:rFonts w:ascii="Franklin Gothic Demi" w:hAnsi="Franklin Gothic Demi"/>
                                  <w:color w:val="FFFFFF" w:themeColor="background1"/>
                                  <w:sz w:val="18"/>
                                  <w:szCs w:val="18"/>
                                </w:rPr>
                                <w:t>:</w:t>
                              </w:r>
                              <w:r>
                                <w:rPr>
                                  <w:rFonts w:ascii="Franklin Gothic Demi" w:hAnsi="Franklin Gothic Demi"/>
                                  <w:color w:val="FFFFFF" w:themeColor="background1"/>
                                  <w:sz w:val="18"/>
                                  <w:szCs w:val="18"/>
                                </w:rPr>
                                <w:t xml:space="preserve"> 50%</w:t>
                              </w:r>
                            </w:p>
                          </w:txbxContent>
                        </wps:txbx>
                        <wps:bodyPr rot="0" vert="horz" wrap="square" lIns="9144" tIns="9144" rIns="9144" bIns="9144"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212F6A" id="Group 236" o:spid="_x0000_s1031" style="position:absolute;margin-left:131.15pt;margin-top:.95pt;width:88.35pt;height:25.65pt;z-index:251774976" coordorigin="7187,12340" coordsize="1483,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">
                <v:shape id="AutoShape 237" o:spid="_x0000_s1032" type="#_x0000_t68" style="position:absolute;left:8504;top:12340;width:166;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sHosUA&#10;AADbAAAADwAAAGRycy9kb3ducmV2LnhtbESPQWvCQBSE7wX/w/IEb3VjwLSkriJBi0gvpkKvj+xr&#10;Esy+TbLbJPbXdwuFHoeZ+YbZ7CbTiIF6V1tWsFpGIIgLq2suFVzfj4/PIJxH1thYJgV3crDbzh42&#10;mGo78oWG3JciQNilqKDyvk2ldEVFBt3StsTB+7S9QR9kX0rd4xjgppFxFCXSYM1hocKWsoqKW/5l&#10;FJTnrH4au+lyvXWH/PVjnXy/nVGpxXzav4DwNPn/8F/7pBXEM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weixQAAANsAAAAPAAAAAAAAAAAAAAAAAJgCAABkcnMv&#10;ZG93bnJldi54bWxQSwUGAAAAAAQABAD1AAAAigMAAAAA&#10;" adj="9917,0" fillcolor="#9c4b6e [3204]" stroked="f"/>
                <v:shape id="Text Box 238" o:spid="_x0000_s1033" type="#_x0000_t202" style="position:absolute;left:7187;top:12538;width:148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0c8UA&#10;AADbAAAADwAAAGRycy9kb3ducmV2LnhtbESPQWvCQBSE7wX/w/KEXopuEkFs6ioSKi3pSe3B4zP7&#10;mgSzb5fs1qT/3i0Uehxm5htmvR1NJ27U+9aygnSegCCurG65VvB52s9WIHxA1thZJgU/5GG7mTys&#10;Mdd24APdjqEWEcI+RwVNCC6X0lcNGfRz64ij92V7gyHKvpa6xyHCTSezJFlKgy3HhQYdFQ1V1+O3&#10;UfB0Xurn1y7oxH1kl/05LYs3Vyr1OB13LyACjeE//Nd+1wqyBfx+iT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HRzxQAAANsAAAAPAAAAAAAAAAAAAAAAAJgCAABkcnMv&#10;ZG93bnJldi54bWxQSwUGAAAAAAQABAD1AAAAigMAAAAA&#10;" fillcolor="#9c4b6e [3204]" stroked="f">
                  <v:textbox inset=".72pt,.72pt,.72pt,.72pt">
                    <w:txbxContent>
                      <w:p w14:paraId="2A212F9A" w14:textId="77777777" w:rsidR="004F2550" w:rsidRPr="00375088" w:rsidRDefault="004F2550" w:rsidP="002853EB">
                        <w:pPr>
                          <w:jc w:val="center"/>
                          <w:rPr>
                            <w:rFonts w:ascii="Franklin Gothic Demi" w:hAnsi="Franklin Gothic Demi"/>
                            <w:color w:val="FFFFFF" w:themeColor="background1"/>
                            <w:sz w:val="18"/>
                            <w:szCs w:val="18"/>
                          </w:rPr>
                        </w:pPr>
                        <w:r>
                          <w:rPr>
                            <w:rFonts w:ascii="Franklin Gothic Demi" w:hAnsi="Franklin Gothic Demi"/>
                            <w:color w:val="FFFFFF" w:themeColor="background1"/>
                            <w:sz w:val="18"/>
                            <w:szCs w:val="18"/>
                          </w:rPr>
                          <w:t xml:space="preserve">(4) </w:t>
                        </w:r>
                        <w:r w:rsidRPr="00375088">
                          <w:rPr>
                            <w:rFonts w:ascii="Franklin Gothic Demi" w:hAnsi="Franklin Gothic Demi"/>
                            <w:color w:val="FFFFFF" w:themeColor="background1"/>
                            <w:sz w:val="18"/>
                            <w:szCs w:val="18"/>
                          </w:rPr>
                          <w:t xml:space="preserve"> </w:t>
                        </w:r>
                        <w:r>
                          <w:rPr>
                            <w:rFonts w:ascii="Franklin Gothic Demi" w:hAnsi="Franklin Gothic Demi"/>
                            <w:color w:val="FFFFFF" w:themeColor="background1"/>
                            <w:sz w:val="18"/>
                            <w:szCs w:val="18"/>
                          </w:rPr>
                          <w:t>2006 DHS</w:t>
                        </w:r>
                        <w:r w:rsidRPr="00375088">
                          <w:rPr>
                            <w:rFonts w:ascii="Franklin Gothic Demi" w:hAnsi="Franklin Gothic Demi"/>
                            <w:color w:val="FFFFFF" w:themeColor="background1"/>
                            <w:sz w:val="18"/>
                            <w:szCs w:val="18"/>
                          </w:rPr>
                          <w:t>:</w:t>
                        </w:r>
                        <w:r>
                          <w:rPr>
                            <w:rFonts w:ascii="Franklin Gothic Demi" w:hAnsi="Franklin Gothic Demi"/>
                            <w:color w:val="FFFFFF" w:themeColor="background1"/>
                            <w:sz w:val="18"/>
                            <w:szCs w:val="18"/>
                          </w:rPr>
                          <w:t xml:space="preserve"> 50%</w:t>
                        </w:r>
                      </w:p>
                    </w:txbxContent>
                  </v:textbox>
                </v:shape>
              </v:group>
            </w:pict>
          </mc:Fallback>
        </mc:AlternateContent>
      </w:r>
    </w:p>
    <w:p w14:paraId="2A212F0B" w14:textId="77777777" w:rsidR="00BD36F3" w:rsidRDefault="00BD36F3" w:rsidP="00EE434B">
      <w:pPr>
        <w:pStyle w:val="MCHIPFactSheetBodyText"/>
        <w:ind w:left="3240"/>
        <w:sectPr w:rsidR="00BD36F3" w:rsidSect="002F6E5C">
          <w:headerReference w:type="default" r:id="rId12"/>
          <w:pgSz w:w="12240" w:h="15840" w:code="1"/>
          <w:pgMar w:top="1800" w:right="1080" w:bottom="720" w:left="1080" w:header="720" w:footer="720" w:gutter="0"/>
          <w:cols w:space="720"/>
          <w:docGrid w:linePitch="360"/>
        </w:sectPr>
      </w:pPr>
    </w:p>
    <w:p w14:paraId="2A212F0C" w14:textId="77777777" w:rsidR="006E641E" w:rsidRDefault="006E641E" w:rsidP="006E641E">
      <w:pPr>
        <w:pStyle w:val="MCHIPFactSheetBodyText"/>
      </w:pPr>
    </w:p>
    <w:p w14:paraId="2A212F0D" w14:textId="77777777" w:rsidR="00276365" w:rsidRDefault="00276365">
      <w:pPr>
        <w:rPr>
          <w:rFonts w:ascii="Franklin Gothic Demi" w:eastAsia="Calibri" w:hAnsi="Franklin Gothic Demi" w:cs="Times New Roman"/>
          <w:noProof/>
          <w:color w:val="007B9B"/>
          <w:sz w:val="24"/>
          <w:szCs w:val="28"/>
        </w:rPr>
      </w:pPr>
    </w:p>
    <w:p w14:paraId="2A212F0E" w14:textId="77777777" w:rsidR="00C509B5" w:rsidRDefault="00C509B5" w:rsidP="00EE77B2">
      <w:pPr>
        <w:pStyle w:val="MCHIPFactSheetTableGraphTitleNoIndent"/>
      </w:pPr>
    </w:p>
    <w:p w14:paraId="2A212F0F" w14:textId="77777777" w:rsidR="00C509B5" w:rsidRDefault="00C509B5" w:rsidP="00EE77B2">
      <w:pPr>
        <w:pStyle w:val="MCHIPFactSheetTableGraphTitleNoIndent"/>
      </w:pPr>
    </w:p>
    <w:p w14:paraId="2A212F10" w14:textId="77777777" w:rsidR="00C509B5" w:rsidRDefault="00C509B5" w:rsidP="00EE77B2">
      <w:pPr>
        <w:pStyle w:val="MCHIPFactSheetTableGraphTitleNoIndent"/>
      </w:pPr>
    </w:p>
    <w:p w14:paraId="2A212F11" w14:textId="77777777" w:rsidR="00C509B5" w:rsidRDefault="00C509B5" w:rsidP="00EE77B2">
      <w:pPr>
        <w:pStyle w:val="MCHIPFactSheetTableGraphTitleNoIndent"/>
      </w:pPr>
    </w:p>
    <w:p w14:paraId="2A212F12" w14:textId="77777777" w:rsidR="00C509B5" w:rsidRDefault="00C509B5" w:rsidP="00EE77B2">
      <w:pPr>
        <w:pStyle w:val="MCHIPFactSheetTableGraphTitleNoIndent"/>
      </w:pPr>
    </w:p>
    <w:p w14:paraId="2A212F13" w14:textId="77777777" w:rsidR="00C509B5" w:rsidRDefault="00C509B5" w:rsidP="00EE77B2">
      <w:pPr>
        <w:pStyle w:val="MCHIPFactSheetTableGraphTitleNoIndent"/>
      </w:pPr>
    </w:p>
    <w:p w14:paraId="2A212F14" w14:textId="77777777" w:rsidR="00C509B5" w:rsidRDefault="00C509B5" w:rsidP="00EE77B2">
      <w:pPr>
        <w:pStyle w:val="MCHIPFactSheetTableGraphTitleNoIndent"/>
      </w:pPr>
    </w:p>
    <w:p w14:paraId="2A212F15" w14:textId="77777777" w:rsidR="00C509B5" w:rsidRDefault="00C509B5" w:rsidP="00EE77B2">
      <w:pPr>
        <w:pStyle w:val="MCHIPFactSheetTableGraphTitleNoIndent"/>
      </w:pPr>
    </w:p>
    <w:p w14:paraId="2A212F16" w14:textId="74AD1AB6" w:rsidR="00BD36F3" w:rsidRPr="000F25FD" w:rsidRDefault="0059383D" w:rsidP="00EE77B2">
      <w:pPr>
        <w:pStyle w:val="MCHIPFactSheetTableGraphTitleNoIndent"/>
        <w:rPr>
          <w:rFonts w:ascii="Calibri" w:hAnsi="Calibri"/>
        </w:rPr>
      </w:pPr>
      <w:r>
        <w:rPr>
          <w:rFonts w:ascii="Calibri" w:hAnsi="Calibri"/>
        </w:rPr>
        <mc:AlternateContent>
          <mc:Choice Requires="wps">
            <w:drawing>
              <wp:anchor distT="0" distB="0" distL="114300" distR="114300" simplePos="0" relativeHeight="251695104" behindDoc="0" locked="0" layoutInCell="1" allowOverlap="1" wp14:anchorId="2A212F6B" wp14:editId="5E015880">
                <wp:simplePos x="0" y="0"/>
                <wp:positionH relativeFrom="column">
                  <wp:posOffset>4008120</wp:posOffset>
                </wp:positionH>
                <wp:positionV relativeFrom="paragraph">
                  <wp:posOffset>528955</wp:posOffset>
                </wp:positionV>
                <wp:extent cx="2360930" cy="587375"/>
                <wp:effectExtent l="0" t="0" r="3175" b="0"/>
                <wp:wrapNone/>
                <wp:docPr id="2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8737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12F9B" w14:textId="77777777" w:rsidR="004F2550" w:rsidRPr="00140270" w:rsidRDefault="004F2550">
                            <w:pPr>
                              <w:rPr>
                                <w:sz w:val="16"/>
                                <w:szCs w:val="16"/>
                              </w:rPr>
                            </w:pPr>
                            <w:r w:rsidRPr="00140270">
                              <w:rPr>
                                <w:b/>
                                <w:sz w:val="16"/>
                                <w:szCs w:val="16"/>
                              </w:rPr>
                              <w:t>Left-outs</w:t>
                            </w:r>
                            <w:r w:rsidRPr="00140270">
                              <w:rPr>
                                <w:sz w:val="16"/>
                                <w:szCs w:val="16"/>
                              </w:rPr>
                              <w:t xml:space="preserve"> = </w:t>
                            </w:r>
                            <w:r>
                              <w:rPr>
                                <w:sz w:val="16"/>
                                <w:szCs w:val="16"/>
                              </w:rPr>
                              <w:t>39</w:t>
                            </w:r>
                            <w:r w:rsidRPr="00140270">
                              <w:rPr>
                                <w:sz w:val="16"/>
                                <w:szCs w:val="16"/>
                              </w:rPr>
                              <w:t>% of surviving infants (DTP1)</w:t>
                            </w:r>
                          </w:p>
                          <w:p w14:paraId="2A212F9C" w14:textId="77777777" w:rsidR="004F2550" w:rsidRPr="00140270" w:rsidRDefault="004F2550">
                            <w:pPr>
                              <w:rPr>
                                <w:sz w:val="16"/>
                                <w:szCs w:val="16"/>
                              </w:rPr>
                            </w:pPr>
                          </w:p>
                          <w:p w14:paraId="2A212F9D" w14:textId="77777777" w:rsidR="004F2550" w:rsidRPr="00140270" w:rsidRDefault="004F2550" w:rsidP="00140270">
                            <w:pPr>
                              <w:ind w:left="1080" w:hanging="1080"/>
                              <w:rPr>
                                <w:sz w:val="16"/>
                                <w:szCs w:val="16"/>
                              </w:rPr>
                            </w:pPr>
                            <w:r w:rsidRPr="00140270">
                              <w:rPr>
                                <w:b/>
                                <w:sz w:val="16"/>
                                <w:szCs w:val="16"/>
                              </w:rPr>
                              <w:t>Drop-out rate</w:t>
                            </w:r>
                            <w:r w:rsidRPr="00140270">
                              <w:rPr>
                                <w:sz w:val="16"/>
                                <w:szCs w:val="16"/>
                              </w:rPr>
                              <w:t xml:space="preserve"> = </w:t>
                            </w:r>
                            <w:r>
                              <w:rPr>
                                <w:sz w:val="16"/>
                                <w:szCs w:val="16"/>
                              </w:rPr>
                              <w:t>12</w:t>
                            </w:r>
                            <w:r w:rsidRPr="00140270">
                              <w:rPr>
                                <w:sz w:val="16"/>
                                <w:szCs w:val="16"/>
                              </w:rPr>
                              <w:t>% of infants who received DTP1 did not complete DTP series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212F6B" id="Text Box 69" o:spid="_x0000_s1034" type="#_x0000_t202" style="position:absolute;margin-left:315.6pt;margin-top:41.65pt;width:185.9pt;height:46.2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" fillcolor="#d8d8d8 [2732]" stroked="f">
                <v:textbox style="mso-fit-shape-to-text:t">
                  <w:txbxContent>
                    <w:p w14:paraId="2A212F9B" w14:textId="77777777" w:rsidR="004F2550" w:rsidRPr="00140270" w:rsidRDefault="004F2550">
                      <w:pPr>
                        <w:rPr>
                          <w:sz w:val="16"/>
                          <w:szCs w:val="16"/>
                        </w:rPr>
                      </w:pPr>
                      <w:r w:rsidRPr="00140270">
                        <w:rPr>
                          <w:b/>
                          <w:sz w:val="16"/>
                          <w:szCs w:val="16"/>
                        </w:rPr>
                        <w:t>Left-outs</w:t>
                      </w:r>
                      <w:r w:rsidRPr="00140270">
                        <w:rPr>
                          <w:sz w:val="16"/>
                          <w:szCs w:val="16"/>
                        </w:rPr>
                        <w:t xml:space="preserve"> = </w:t>
                      </w:r>
                      <w:r>
                        <w:rPr>
                          <w:sz w:val="16"/>
                          <w:szCs w:val="16"/>
                        </w:rPr>
                        <w:t>39</w:t>
                      </w:r>
                      <w:r w:rsidRPr="00140270">
                        <w:rPr>
                          <w:sz w:val="16"/>
                          <w:szCs w:val="16"/>
                        </w:rPr>
                        <w:t>% of surviving infants (DTP1)</w:t>
                      </w:r>
                    </w:p>
                    <w:p w14:paraId="2A212F9C" w14:textId="77777777" w:rsidR="004F2550" w:rsidRPr="00140270" w:rsidRDefault="004F2550">
                      <w:pPr>
                        <w:rPr>
                          <w:sz w:val="16"/>
                          <w:szCs w:val="16"/>
                        </w:rPr>
                      </w:pPr>
                    </w:p>
                    <w:p w14:paraId="2A212F9D" w14:textId="77777777" w:rsidR="004F2550" w:rsidRPr="00140270" w:rsidRDefault="004F2550" w:rsidP="00140270">
                      <w:pPr>
                        <w:ind w:left="1080" w:hanging="1080"/>
                        <w:rPr>
                          <w:sz w:val="16"/>
                          <w:szCs w:val="16"/>
                        </w:rPr>
                      </w:pPr>
                      <w:r w:rsidRPr="00140270">
                        <w:rPr>
                          <w:b/>
                          <w:sz w:val="16"/>
                          <w:szCs w:val="16"/>
                        </w:rPr>
                        <w:t>Drop-out rate</w:t>
                      </w:r>
                      <w:r w:rsidRPr="00140270">
                        <w:rPr>
                          <w:sz w:val="16"/>
                          <w:szCs w:val="16"/>
                        </w:rPr>
                        <w:t xml:space="preserve"> = </w:t>
                      </w:r>
                      <w:r>
                        <w:rPr>
                          <w:sz w:val="16"/>
                          <w:szCs w:val="16"/>
                        </w:rPr>
                        <w:t>12</w:t>
                      </w:r>
                      <w:r w:rsidRPr="00140270">
                        <w:rPr>
                          <w:sz w:val="16"/>
                          <w:szCs w:val="16"/>
                        </w:rPr>
                        <w:t>% of infants who received DTP1 did not complete DTP series</w:t>
                      </w:r>
                    </w:p>
                  </w:txbxContent>
                </v:textbox>
              </v:shape>
            </w:pict>
          </mc:Fallback>
        </mc:AlternateContent>
      </w:r>
      <w:r>
        <mc:AlternateContent>
          <mc:Choice Requires="wpg">
            <w:drawing>
              <wp:anchor distT="0" distB="0" distL="114300" distR="114300" simplePos="0" relativeHeight="251787264" behindDoc="0" locked="0" layoutInCell="1" allowOverlap="1" wp14:anchorId="2A212F6C" wp14:editId="2BD1AB8E">
                <wp:simplePos x="0" y="0"/>
                <wp:positionH relativeFrom="column">
                  <wp:posOffset>601345</wp:posOffset>
                </wp:positionH>
                <wp:positionV relativeFrom="paragraph">
                  <wp:posOffset>584835</wp:posOffset>
                </wp:positionV>
                <wp:extent cx="3748405" cy="794385"/>
                <wp:effectExtent l="10795" t="14605" r="3175" b="635"/>
                <wp:wrapNone/>
                <wp:docPr id="10"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8405" cy="794385"/>
                          <a:chOff x="2027" y="5978"/>
                          <a:chExt cx="5903" cy="1251"/>
                        </a:xfrm>
                      </wpg:grpSpPr>
                      <wps:wsp>
                        <wps:cNvPr id="11" name="AutoShape 244"/>
                        <wps:cNvCnPr>
                          <a:cxnSpLocks noChangeShapeType="1"/>
                        </wps:cNvCnPr>
                        <wps:spPr bwMode="auto">
                          <a:xfrm>
                            <a:off x="3802" y="6841"/>
                            <a:ext cx="2312" cy="0"/>
                          </a:xfrm>
                          <a:prstGeom prst="straightConnector1">
                            <a:avLst/>
                          </a:prstGeom>
                          <a:noFill/>
                          <a:ln w="12700">
                            <a:solidFill>
                              <a:srgbClr val="2012D6"/>
                            </a:solidFill>
                            <a:prstDash val="sysDot"/>
                            <a:round/>
                            <a:headEnd/>
                            <a:tailEnd/>
                          </a:ln>
                          <a:extLst>
                            <a:ext uri="{909E8E84-426E-40DD-AFC4-6F175D3DCCD1}">
                              <a14:hiddenFill xmlns:a14="http://schemas.microsoft.com/office/drawing/2010/main">
                                <a:noFill/>
                              </a14:hiddenFill>
                            </a:ext>
                          </a:extLst>
                        </wps:spPr>
                        <wps:bodyPr/>
                      </wps:wsp>
                      <wpg:grpSp>
                        <wpg:cNvPr id="12" name="Group 247"/>
                        <wpg:cNvGrpSpPr>
                          <a:grpSpLocks/>
                        </wpg:cNvGrpSpPr>
                        <wpg:grpSpPr bwMode="auto">
                          <a:xfrm>
                            <a:off x="2027" y="5978"/>
                            <a:ext cx="5903" cy="1251"/>
                            <a:chOff x="1991" y="4813"/>
                            <a:chExt cx="5903" cy="1251"/>
                          </a:xfrm>
                        </wpg:grpSpPr>
                        <wps:wsp>
                          <wps:cNvPr id="15" name="Text Box 241"/>
                          <wps:cNvSpPr txBox="1">
                            <a:spLocks noChangeArrowheads="1"/>
                          </wps:cNvSpPr>
                          <wps:spPr bwMode="auto">
                            <a:xfrm>
                              <a:off x="3766" y="5065"/>
                              <a:ext cx="1069" cy="376"/>
                            </a:xfrm>
                            <a:prstGeom prst="rect">
                              <a:avLst/>
                            </a:prstGeom>
                            <a:solidFill>
                              <a:srgbClr val="FFFFFF"/>
                            </a:solidFill>
                            <a:ln w="9525">
                              <a:solidFill>
                                <a:schemeClr val="bg1">
                                  <a:lumMod val="100000"/>
                                  <a:lumOff val="0"/>
                                </a:schemeClr>
                              </a:solidFill>
                              <a:miter lim="800000"/>
                              <a:headEnd/>
                              <a:tailEnd/>
                            </a:ln>
                          </wps:spPr>
                          <wps:txbx>
                            <w:txbxContent>
                              <w:p w14:paraId="2A212F9E" w14:textId="77777777" w:rsidR="004F2550" w:rsidRPr="00140270" w:rsidRDefault="004F2550" w:rsidP="00C509B5">
                                <w:pPr>
                                  <w:ind w:left="-90" w:right="-188"/>
                                  <w:rPr>
                                    <w:b/>
                                    <w:sz w:val="16"/>
                                    <w:szCs w:val="16"/>
                                  </w:rPr>
                                </w:pPr>
                                <w:r>
                                  <w:rPr>
                                    <w:b/>
                                    <w:sz w:val="16"/>
                                    <w:szCs w:val="16"/>
                                  </w:rPr>
                                  <w:t>39</w:t>
                                </w:r>
                                <w:r w:rsidRPr="00140270">
                                  <w:rPr>
                                    <w:b/>
                                    <w:sz w:val="16"/>
                                    <w:szCs w:val="16"/>
                                  </w:rPr>
                                  <w:t>% left-outs</w:t>
                                </w:r>
                              </w:p>
                              <w:p w14:paraId="2A212F9F" w14:textId="77777777" w:rsidR="004F2550" w:rsidRDefault="004F2550" w:rsidP="00C509B5"/>
                            </w:txbxContent>
                          </wps:txbx>
                          <wps:bodyPr rot="0" vert="horz" wrap="square" lIns="91440" tIns="45720" rIns="91440" bIns="45720" anchor="t" anchorCtr="0" upright="1">
                            <a:noAutofit/>
                          </wps:bodyPr>
                        </wps:wsp>
                        <wps:wsp>
                          <wps:cNvPr id="16" name="AutoShape 242"/>
                          <wps:cNvCnPr>
                            <a:cxnSpLocks noChangeShapeType="1"/>
                          </wps:cNvCnPr>
                          <wps:spPr bwMode="auto">
                            <a:xfrm>
                              <a:off x="1991" y="4813"/>
                              <a:ext cx="1692" cy="0"/>
                            </a:xfrm>
                            <a:prstGeom prst="straightConnector1">
                              <a:avLst/>
                            </a:prstGeom>
                            <a:noFill/>
                            <a:ln w="12700">
                              <a:solidFill>
                                <a:schemeClr val="accent2">
                                  <a:lumMod val="75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7" name="AutoShape 243"/>
                          <wps:cNvSpPr>
                            <a:spLocks/>
                          </wps:cNvSpPr>
                          <wps:spPr bwMode="auto">
                            <a:xfrm>
                              <a:off x="3683" y="4813"/>
                              <a:ext cx="83" cy="837"/>
                            </a:xfrm>
                            <a:prstGeom prst="rightBrace">
                              <a:avLst>
                                <a:gd name="adj1" fmla="val 84036"/>
                                <a:gd name="adj2" fmla="val 503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245"/>
                          <wps:cNvSpPr txBox="1">
                            <a:spLocks noChangeArrowheads="1"/>
                          </wps:cNvSpPr>
                          <wps:spPr bwMode="auto">
                            <a:xfrm>
                              <a:off x="6166" y="5650"/>
                              <a:ext cx="1728"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12FA0" w14:textId="77777777" w:rsidR="004F2550" w:rsidRPr="00140270" w:rsidRDefault="004F2550" w:rsidP="00C509B5">
                                <w:pPr>
                                  <w:ind w:left="-90" w:right="-195"/>
                                  <w:rPr>
                                    <w:b/>
                                    <w:sz w:val="16"/>
                                    <w:szCs w:val="16"/>
                                  </w:rPr>
                                </w:pPr>
                                <w:r>
                                  <w:rPr>
                                    <w:b/>
                                    <w:sz w:val="16"/>
                                    <w:szCs w:val="16"/>
                                  </w:rPr>
                                  <w:t>12</w:t>
                                </w:r>
                                <w:r w:rsidRPr="00140270">
                                  <w:rPr>
                                    <w:b/>
                                    <w:sz w:val="16"/>
                                    <w:szCs w:val="16"/>
                                  </w:rPr>
                                  <w:t>% drop-out rate</w:t>
                                </w:r>
                              </w:p>
                            </w:txbxContent>
                          </wps:txbx>
                          <wps:bodyPr rot="0" vert="horz" wrap="square" lIns="91440" tIns="45720" rIns="91440" bIns="45720" anchor="t" anchorCtr="0" upright="1">
                            <a:noAutofit/>
                          </wps:bodyPr>
                        </wps:wsp>
                        <wps:wsp>
                          <wps:cNvPr id="19" name="AutoShape 246"/>
                          <wps:cNvSpPr>
                            <a:spLocks/>
                          </wps:cNvSpPr>
                          <wps:spPr bwMode="auto">
                            <a:xfrm>
                              <a:off x="6078" y="5676"/>
                              <a:ext cx="127" cy="269"/>
                            </a:xfrm>
                            <a:prstGeom prst="rightBrace">
                              <a:avLst>
                                <a:gd name="adj1" fmla="val 17651"/>
                                <a:gd name="adj2" fmla="val 503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212F6C" id="Group 248" o:spid="_x0000_s1035" style="position:absolute;margin-left:47.35pt;margin-top:46.05pt;width:295.15pt;height:62.55pt;z-index:251787264" coordorigin="2027,5978" coordsize="5903,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">
                <v:shapetype id="_x0000_t32" coordsize="21600,21600" o:spt="32" o:oned="t" path="m,l21600,21600e" filled="f">
                  <v:path arrowok="t" fillok="f" o:connecttype="none"/>
                  <o:lock v:ext="edit" shapetype="t"/>
                </v:shapetype>
                <v:shape id="AutoShape 244" o:spid="_x0000_s1036" type="#_x0000_t32" style="position:absolute;left:3802;top:6841;width:23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j3o8EAAADbAAAADwAAAGRycy9kb3ducmV2LnhtbERPS4vCMBC+C/6HMIKXRVPFFekapQi+&#10;Lgs+2L0OzWxbbCa1ibb+eyMseJuP7znzZWtKcafaFZYVjIYRCOLU6oIzBefTejAD4TyyxtIyKXiQ&#10;g+Wi25ljrG3DB7offSZCCLsYFeTeV7GULs3JoBvaijhwf7Y26AOsM6lrbEK4KeU4iqbSYMGhIceK&#10;Vjmll+PNKLhebfK9m00+8Jcen0mz3ZRy/6NUv9cmXyA8tf4t/nfvdJg/gtcv4QC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yPejwQAAANsAAAAPAAAAAAAAAAAAAAAA&#10;AKECAABkcnMvZG93bnJldi54bWxQSwUGAAAAAAQABAD5AAAAjwMAAAAA&#10;" strokecolor="#2012d6" strokeweight="1pt">
                  <v:stroke dashstyle="1 1"/>
                </v:shape>
                <v:group id="Group 247" o:spid="_x0000_s1037" style="position:absolute;left:2027;top:5978;width:5903;height:1251" coordorigin="1991,4813" coordsize="5903,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Text Box 241" o:spid="_x0000_s1038" type="#_x0000_t202" style="position:absolute;left:3766;top:5065;width:1069;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PD8IA&#10;AADbAAAADwAAAGRycy9kb3ducmV2LnhtbERPTWvCQBC9C/6HZQRvZlNRsamrFEXxUsRYbI/T7DQJ&#10;zc6G7Kqxv94VBG/zeJ8zW7SmEmdqXGlZwUsUgyDOrC45V/B5WA+mIJxH1lhZJgVXcrCYdzszTLS9&#10;8J7Oqc9FCGGXoILC+zqR0mUFGXSRrYkD92sbgz7AJpe6wUsIN5UcxvFEGiw5NBRY07Kg7C89GQUu&#10;iyfH3Sg9fv3IDf2/ar363nwo1e+1728gPLX+KX64tzrMH8P9l3C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eg8PwgAAANsAAAAPAAAAAAAAAAAAAAAAAJgCAABkcnMvZG93&#10;bnJldi54bWxQSwUGAAAAAAQABAD1AAAAhwMAAAAA&#10;" strokecolor="white [3212]">
                    <v:textbox>
                      <w:txbxContent>
                        <w:p w14:paraId="2A212F9E" w14:textId="77777777" w:rsidR="004F2550" w:rsidRPr="00140270" w:rsidRDefault="004F2550" w:rsidP="00C509B5">
                          <w:pPr>
                            <w:ind w:left="-90" w:right="-188"/>
                            <w:rPr>
                              <w:b/>
                              <w:sz w:val="16"/>
                              <w:szCs w:val="16"/>
                            </w:rPr>
                          </w:pPr>
                          <w:r>
                            <w:rPr>
                              <w:b/>
                              <w:sz w:val="16"/>
                              <w:szCs w:val="16"/>
                            </w:rPr>
                            <w:t>39</w:t>
                          </w:r>
                          <w:r w:rsidRPr="00140270">
                            <w:rPr>
                              <w:b/>
                              <w:sz w:val="16"/>
                              <w:szCs w:val="16"/>
                            </w:rPr>
                            <w:t>% left-outs</w:t>
                          </w:r>
                        </w:p>
                        <w:p w14:paraId="2A212F9F" w14:textId="77777777" w:rsidR="004F2550" w:rsidRDefault="004F2550" w:rsidP="00C509B5"/>
                      </w:txbxContent>
                    </v:textbox>
                  </v:shape>
                  <v:shape id="AutoShape 242" o:spid="_x0000_s1039" type="#_x0000_t32" style="position:absolute;left:1991;top:4813;width:16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h0wMIAAADbAAAADwAAAGRycy9kb3ducmV2LnhtbERPTWvCQBC9F/wPywje6q45hJK6iqYo&#10;gUJLrRdvQ3ZMgtnZsLs16b/vFgq9zeN9zno72V7cyYfOsYbVUoEgrp3puNFw/jw8PoEIEdlg75g0&#10;fFOA7Wb2sMbCuJE/6H6KjUghHArU0MY4FFKGuiWLYekG4sRdnbcYE/SNNB7HFG57mSmVS4sdp4YW&#10;Bypbqm+nL6th/9IZdVWXcnrNsH8/5uSrw5vWi/m0ewYRaYr/4j93ZdL8HH5/SQf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5h0wMIAAADbAAAADwAAAAAAAAAAAAAA&#10;AAChAgAAZHJzL2Rvd25yZXYueG1sUEsFBgAAAAAEAAQA+QAAAJADAAAAAA==&#10;" strokecolor="#f5112b [2405]" strokeweight="1pt">
                    <v:stroke dashstyle="1 1"/>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43" o:spid="_x0000_s1040" type="#_x0000_t88" style="position:absolute;left:3683;top:4813;width:83;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4NbsA&#10;AADbAAAADwAAAGRycy9kb3ducmV2LnhtbERPvQrCMBDeBd8hnOCmqQ4q1ShFEHT0Z9DtaM6m2FxK&#10;E2t9eyMIbvfx/d5q09lKtNT40rGCyTgBQZw7XXKh4HLejRYgfEDWWDkmBW/ysFn3eytMtXvxkdpT&#10;KEQMYZ+iAhNCnUrpc0MW/djVxJG7u8ZiiLAppG7wFcNtJadJMpMWS44NBmvaGsofp6dVcHtnR7u4&#10;V9ck44ORt7o1Z2yVGg66bAkiUBf+4p97r+P8OXx/iQfI9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HUuDW7AAAA2wAAAA8AAAAAAAAAAAAAAAAAmAIAAGRycy9kb3ducmV2Lnht&#10;bFBLBQYAAAAABAAEAPUAAACAAwAAAAA=&#10;" adj=",10885"/>
                  <v:shape id="Text Box 245" o:spid="_x0000_s1041" type="#_x0000_t202" style="position:absolute;left:6166;top:5650;width:1728;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14:paraId="2A212FA0" w14:textId="77777777" w:rsidR="004F2550" w:rsidRPr="00140270" w:rsidRDefault="004F2550" w:rsidP="00C509B5">
                          <w:pPr>
                            <w:ind w:left="-90" w:right="-195"/>
                            <w:rPr>
                              <w:b/>
                              <w:sz w:val="16"/>
                              <w:szCs w:val="16"/>
                            </w:rPr>
                          </w:pPr>
                          <w:r>
                            <w:rPr>
                              <w:b/>
                              <w:sz w:val="16"/>
                              <w:szCs w:val="16"/>
                            </w:rPr>
                            <w:t>12</w:t>
                          </w:r>
                          <w:r w:rsidRPr="00140270">
                            <w:rPr>
                              <w:b/>
                              <w:sz w:val="16"/>
                              <w:szCs w:val="16"/>
                            </w:rPr>
                            <w:t>% drop-out rate</w:t>
                          </w:r>
                        </w:p>
                      </w:txbxContent>
                    </v:textbox>
                  </v:shape>
                  <v:shape id="AutoShape 246" o:spid="_x0000_s1042" type="#_x0000_t88" style="position:absolute;left:6078;top:5676;width:12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J3LsA&#10;AADbAAAADwAAAGRycy9kb3ducmV2LnhtbERPvQrCMBDeBd8hnOCmqQ6i1ShFEHT0Z9DtaM6m2FxK&#10;E2t9eyMIbvfx/d5q09lKtNT40rGCyTgBQZw7XXKh4HLejeYgfEDWWDkmBW/ysFn3eytMtXvxkdpT&#10;KEQMYZ+iAhNCnUrpc0MW/djVxJG7u8ZiiLAppG7wFcNtJadJMpMWS44NBmvaGsofp6dVcHtnRzu/&#10;V9ck44ORt7o1Z2yVGg66bAkiUBf+4p97r+P8BXx/iQfI9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8Hidy7AAAA2wAAAA8AAAAAAAAAAAAAAAAAmAIAAGRycy9kb3ducmV2Lnht&#10;bFBLBQYAAAAABAAEAPUAAACAAwAAAAA=&#10;" adj=",10885"/>
                </v:group>
              </v:group>
            </w:pict>
          </mc:Fallback>
        </mc:AlternateContent>
      </w:r>
      <w:r w:rsidR="00C509B5">
        <w:drawing>
          <wp:anchor distT="0" distB="0" distL="114300" distR="114300" simplePos="0" relativeHeight="251786240" behindDoc="0" locked="0" layoutInCell="1" allowOverlap="1" wp14:anchorId="2A212F6D" wp14:editId="2A212F6E">
            <wp:simplePos x="0" y="0"/>
            <wp:positionH relativeFrom="column">
              <wp:posOffset>2540</wp:posOffset>
            </wp:positionH>
            <wp:positionV relativeFrom="paragraph">
              <wp:posOffset>235585</wp:posOffset>
            </wp:positionV>
            <wp:extent cx="3672840" cy="1876425"/>
            <wp:effectExtent l="0" t="0" r="0" b="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9529F5">
        <w:t>2011</w:t>
      </w:r>
      <w:r w:rsidR="00BD36F3" w:rsidRPr="00F305C2">
        <w:t xml:space="preserve"> DTP Left-out (accessibility) and Drop-out rates (availability/use) </w:t>
      </w:r>
      <w:r w:rsidR="00BD36F3" w:rsidRPr="00E301DA">
        <w:rPr>
          <w:rFonts w:ascii="Franklin Gothic Book" w:hAnsi="Franklin Gothic Book"/>
        </w:rPr>
        <w:t>(</w:t>
      </w:r>
      <w:r w:rsidR="002F6E5C" w:rsidRPr="00E301DA">
        <w:rPr>
          <w:rFonts w:ascii="Franklin Gothic Book" w:hAnsi="Franklin Gothic Book"/>
        </w:rPr>
        <w:t>5</w:t>
      </w:r>
      <w:r w:rsidR="00BD36F3" w:rsidRPr="00E301DA">
        <w:rPr>
          <w:rFonts w:ascii="Franklin Gothic Book" w:hAnsi="Franklin Gothic Book"/>
        </w:rPr>
        <w:t>)</w:t>
      </w:r>
      <w:r w:rsidR="00BD36F3" w:rsidRPr="00F305C2">
        <w:t xml:space="preserve"> </w:t>
      </w:r>
      <w:r w:rsidR="009529F5">
        <w:rPr>
          <w:rFonts w:ascii="Franklin Gothic Book" w:hAnsi="Franklin Gothic Book"/>
        </w:rPr>
        <w:t>(WHO/UNICEF estimates 2011</w:t>
      </w:r>
      <w:r w:rsidR="00BD36F3" w:rsidRPr="00F305C2">
        <w:rPr>
          <w:rFonts w:ascii="Franklin Gothic Book" w:hAnsi="Franklin Gothic Book"/>
        </w:rPr>
        <w:t>)</w:t>
      </w:r>
      <w:r w:rsidR="00FF0D74" w:rsidRPr="00FF0D74">
        <w:t xml:space="preserve"> </w:t>
      </w:r>
      <w:r w:rsidR="00153CDA" w:rsidRPr="00153CDA">
        <w:t xml:space="preserve"> </w:t>
      </w:r>
      <w:r w:rsidR="00007BA6" w:rsidRPr="00007BA6">
        <w:t xml:space="preserve"> </w:t>
      </w:r>
      <w:r w:rsidR="00F6366D" w:rsidRPr="00F6366D">
        <w:t xml:space="preserve"> </w:t>
      </w:r>
      <w:r w:rsidR="00784E0B" w:rsidRPr="00784E0B">
        <w:t xml:space="preserve"> </w:t>
      </w:r>
    </w:p>
    <w:p w14:paraId="2A212F17" w14:textId="77777777" w:rsidR="00BD36F3" w:rsidRDefault="00BD36F3" w:rsidP="00C82463">
      <w:pPr>
        <w:pStyle w:val="MCHIPFactSheetBodyText"/>
      </w:pPr>
    </w:p>
    <w:p w14:paraId="2A212F18" w14:textId="77777777" w:rsidR="00CC0631" w:rsidRPr="00007BA6" w:rsidRDefault="000C13E3" w:rsidP="00CC0631">
      <w:pPr>
        <w:pStyle w:val="MCHIPFactSheetHeading1"/>
        <w:rPr>
          <w:color w:val="3E4A76"/>
          <w:sz w:val="18"/>
          <w:szCs w:val="18"/>
        </w:rPr>
      </w:pPr>
      <w:r>
        <w:rPr>
          <w:color w:val="3E4A76"/>
        </w:rPr>
        <w:drawing>
          <wp:anchor distT="0" distB="0" distL="114300" distR="114300" simplePos="0" relativeHeight="251762688" behindDoc="1" locked="0" layoutInCell="1" allowOverlap="1" wp14:anchorId="2A212F6F" wp14:editId="2A212F70">
            <wp:simplePos x="0" y="0"/>
            <wp:positionH relativeFrom="column">
              <wp:posOffset>3620135</wp:posOffset>
            </wp:positionH>
            <wp:positionV relativeFrom="paragraph">
              <wp:posOffset>180975</wp:posOffset>
            </wp:positionV>
            <wp:extent cx="2887980" cy="3479165"/>
            <wp:effectExtent l="19050" t="0" r="762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 cstate="print"/>
                    <a:srcRect/>
                    <a:stretch>
                      <a:fillRect/>
                    </a:stretch>
                  </pic:blipFill>
                  <pic:spPr bwMode="auto">
                    <a:xfrm>
                      <a:off x="0" y="0"/>
                      <a:ext cx="2887980" cy="3479165"/>
                    </a:xfrm>
                    <a:prstGeom prst="rect">
                      <a:avLst/>
                    </a:prstGeom>
                    <a:noFill/>
                    <a:ln w="9525">
                      <a:noFill/>
                      <a:miter lim="800000"/>
                      <a:headEnd/>
                      <a:tailEnd/>
                    </a:ln>
                  </pic:spPr>
                </pic:pic>
              </a:graphicData>
            </a:graphic>
          </wp:anchor>
        </w:drawing>
      </w:r>
      <w:r w:rsidR="00C509B5">
        <w:rPr>
          <w:color w:val="3E4A76"/>
        </w:rPr>
        <w:t>DT</w:t>
      </w:r>
      <w:r w:rsidR="00464784" w:rsidRPr="001535BF">
        <w:rPr>
          <w:color w:val="3E4A76"/>
        </w:rPr>
        <w:t xml:space="preserve">P3 </w:t>
      </w:r>
      <w:r w:rsidR="00CC0631" w:rsidRPr="001535BF">
        <w:rPr>
          <w:color w:val="3E4A76"/>
        </w:rPr>
        <w:t xml:space="preserve">Coverage by </w:t>
      </w:r>
      <w:r>
        <w:rPr>
          <w:color w:val="3E4A76"/>
        </w:rPr>
        <w:t>County</w:t>
      </w:r>
      <w:r w:rsidR="006153B6">
        <w:rPr>
          <w:color w:val="3E4A76"/>
        </w:rPr>
        <w:t xml:space="preserve">, </w:t>
      </w:r>
      <w:r>
        <w:rPr>
          <w:color w:val="3E4A76"/>
        </w:rPr>
        <w:t xml:space="preserve">January – </w:t>
      </w:r>
      <w:r w:rsidR="005A4708">
        <w:rPr>
          <w:color w:val="3E4A76"/>
        </w:rPr>
        <w:t xml:space="preserve">August 2009 </w:t>
      </w:r>
      <w:r w:rsidR="00CC0631" w:rsidRPr="00007BA6">
        <w:rPr>
          <w:rFonts w:ascii="Franklin Gothic Book" w:hAnsi="Franklin Gothic Book"/>
          <w:color w:val="3E4A76"/>
          <w:sz w:val="18"/>
          <w:szCs w:val="18"/>
        </w:rPr>
        <w:t>(based on administrative reports/service statistics)</w:t>
      </w:r>
    </w:p>
    <w:p w14:paraId="2A212F19" w14:textId="1389E231" w:rsidR="003B297D" w:rsidRDefault="0059383D" w:rsidP="009F02E1">
      <w:pPr>
        <w:autoSpaceDE w:val="0"/>
        <w:autoSpaceDN w:val="0"/>
        <w:adjustRightInd w:val="0"/>
        <w:spacing w:after="120"/>
        <w:jc w:val="both"/>
        <w:rPr>
          <w:rFonts w:ascii="Century Schoolbook" w:hAnsi="Century Schoolbook" w:cs="Tahoma"/>
          <w:sz w:val="20"/>
          <w:szCs w:val="20"/>
        </w:rPr>
      </w:pPr>
      <w:r>
        <w:rPr>
          <w:rFonts w:ascii="Century Schoolbook" w:eastAsia="Times New Roman" w:hAnsi="Century Schoolbook" w:cs="Calibri"/>
          <w:noProof/>
          <w:sz w:val="20"/>
          <w:szCs w:val="20"/>
        </w:rPr>
        <mc:AlternateContent>
          <mc:Choice Requires="wpg">
            <w:drawing>
              <wp:anchor distT="0" distB="0" distL="114300" distR="114300" simplePos="0" relativeHeight="251761664" behindDoc="0" locked="0" layoutInCell="1" allowOverlap="1" wp14:anchorId="2A212F71" wp14:editId="43FB1CBA">
                <wp:simplePos x="0" y="0"/>
                <wp:positionH relativeFrom="column">
                  <wp:posOffset>3677920</wp:posOffset>
                </wp:positionH>
                <wp:positionV relativeFrom="paragraph">
                  <wp:posOffset>3308350</wp:posOffset>
                </wp:positionV>
                <wp:extent cx="2770505" cy="228600"/>
                <wp:effectExtent l="10795" t="0" r="0" b="0"/>
                <wp:wrapSquare wrapText="bothSides"/>
                <wp:docPr id="4"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0505" cy="228600"/>
                          <a:chOff x="6901" y="5586"/>
                          <a:chExt cx="4394" cy="360"/>
                        </a:xfrm>
                      </wpg:grpSpPr>
                      <wps:wsp>
                        <wps:cNvPr id="5" name="Text Box 214"/>
                        <wps:cNvSpPr txBox="1">
                          <a:spLocks noChangeArrowheads="1"/>
                        </wps:cNvSpPr>
                        <wps:spPr bwMode="auto">
                          <a:xfrm>
                            <a:off x="7155" y="5586"/>
                            <a:ext cx="41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12FA1" w14:textId="77777777" w:rsidR="004F2550" w:rsidRPr="00373FA6" w:rsidRDefault="004F2550" w:rsidP="000C13E3">
                              <w:pPr>
                                <w:rPr>
                                  <w:rFonts w:ascii="Calibri" w:hAnsi="Calibri"/>
                                </w:rPr>
                              </w:pPr>
                              <w:r w:rsidRPr="00373FA6">
                                <w:rPr>
                                  <w:rFonts w:ascii="Calibri" w:hAnsi="Calibri"/>
                                  <w:bCs/>
                                  <w:sz w:val="20"/>
                                  <w:szCs w:val="20"/>
                                </w:rPr>
                                <w:t>DTP3 &lt;80%</w:t>
                              </w:r>
                              <w:r w:rsidRPr="00373FA6">
                                <w:rPr>
                                  <w:rFonts w:ascii="Calibri" w:hAnsi="Calibri"/>
                                  <w:bCs/>
                                </w:rPr>
                                <w:t xml:space="preserve">         </w:t>
                              </w:r>
                              <w:r w:rsidRPr="00373FA6">
                                <w:rPr>
                                  <w:rFonts w:ascii="Calibri" w:hAnsi="Calibri"/>
                                  <w:bCs/>
                                  <w:sz w:val="20"/>
                                  <w:szCs w:val="20"/>
                                </w:rPr>
                                <w:t>DTP3 80-100%         DTP3</w:t>
                              </w:r>
                              <w:r>
                                <w:rPr>
                                  <w:rFonts w:ascii="Calibri" w:hAnsi="Calibri"/>
                                  <w:bCs/>
                                  <w:sz w:val="20"/>
                                  <w:szCs w:val="20"/>
                                </w:rPr>
                                <w:t xml:space="preserve"> </w:t>
                              </w:r>
                              <w:r w:rsidRPr="00373FA6">
                                <w:rPr>
                                  <w:rFonts w:ascii="Calibri" w:hAnsi="Calibri"/>
                                  <w:bCs/>
                                  <w:sz w:val="20"/>
                                  <w:szCs w:val="20"/>
                                </w:rPr>
                                <w:t>&gt; 100%</w:t>
                              </w:r>
                            </w:p>
                            <w:p w14:paraId="2A212FA2" w14:textId="77777777" w:rsidR="004F2550" w:rsidRPr="007D2634" w:rsidRDefault="004F2550" w:rsidP="000C13E3">
                              <w:pPr>
                                <w:rPr>
                                  <w:rFonts w:ascii="Calibri" w:hAnsi="Calibri"/>
                                  <w:b/>
                                </w:rPr>
                              </w:pPr>
                            </w:p>
                          </w:txbxContent>
                        </wps:txbx>
                        <wps:bodyPr rot="0" vert="horz" wrap="square" lIns="9144" tIns="45720" rIns="9144" bIns="45720" anchor="t" anchorCtr="0" upright="1">
                          <a:noAutofit/>
                        </wps:bodyPr>
                      </wps:wsp>
                      <wps:wsp>
                        <wps:cNvPr id="6" name="Rectangle 215"/>
                        <wps:cNvSpPr>
                          <a:spLocks noChangeArrowheads="1"/>
                        </wps:cNvSpPr>
                        <wps:spPr bwMode="auto">
                          <a:xfrm>
                            <a:off x="9856" y="5707"/>
                            <a:ext cx="180" cy="166"/>
                          </a:xfrm>
                          <a:prstGeom prst="rect">
                            <a:avLst/>
                          </a:prstGeom>
                          <a:solidFill>
                            <a:srgbClr val="333333"/>
                          </a:solidFill>
                          <a:ln w="9525">
                            <a:solidFill>
                              <a:srgbClr val="333399"/>
                            </a:solidFill>
                            <a:miter lim="800000"/>
                            <a:headEnd/>
                            <a:tailEnd/>
                          </a:ln>
                        </wps:spPr>
                        <wps:bodyPr rot="0" vert="horz" wrap="square" lIns="91440" tIns="45720" rIns="91440" bIns="45720" anchor="t" anchorCtr="0" upright="1">
                          <a:noAutofit/>
                        </wps:bodyPr>
                      </wps:wsp>
                      <wps:wsp>
                        <wps:cNvPr id="7" name="Rectangle 216"/>
                        <wps:cNvSpPr>
                          <a:spLocks noChangeArrowheads="1"/>
                        </wps:cNvSpPr>
                        <wps:spPr bwMode="auto">
                          <a:xfrm>
                            <a:off x="6901" y="5707"/>
                            <a:ext cx="180" cy="166"/>
                          </a:xfrm>
                          <a:prstGeom prst="rect">
                            <a:avLst/>
                          </a:prstGeom>
                          <a:solidFill>
                            <a:srgbClr val="FF0000"/>
                          </a:solidFill>
                          <a:ln w="9525">
                            <a:solidFill>
                              <a:srgbClr val="333399"/>
                            </a:solidFill>
                            <a:miter lim="800000"/>
                            <a:headEnd/>
                            <a:tailEnd/>
                          </a:ln>
                        </wps:spPr>
                        <wps:bodyPr rot="0" vert="horz" wrap="square" lIns="91440" tIns="45720" rIns="91440" bIns="45720" anchor="t" anchorCtr="0" upright="1">
                          <a:noAutofit/>
                        </wps:bodyPr>
                      </wps:wsp>
                      <wps:wsp>
                        <wps:cNvPr id="9" name="Rectangle 217"/>
                        <wps:cNvSpPr>
                          <a:spLocks noChangeArrowheads="1"/>
                        </wps:cNvSpPr>
                        <wps:spPr bwMode="auto">
                          <a:xfrm>
                            <a:off x="8251" y="5692"/>
                            <a:ext cx="180" cy="166"/>
                          </a:xfrm>
                          <a:prstGeom prst="rect">
                            <a:avLst/>
                          </a:prstGeom>
                          <a:solidFill>
                            <a:srgbClr val="33CC33"/>
                          </a:solidFill>
                          <a:ln w="9525">
                            <a:solidFill>
                              <a:srgbClr val="333399"/>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212F71" id="Group 213" o:spid="_x0000_s1043" style="position:absolute;left:0;text-align:left;margin-left:289.6pt;margin-top:260.5pt;width:218.15pt;height:18pt;z-index:251761664" coordorigin="6901,5586" coordsize="439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">
                <v:shape id="Text Box 214" o:spid="_x0000_s1044" type="#_x0000_t202" style="position:absolute;left:7155;top:5586;width:41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1ZcIA&#10;AADaAAAADwAAAGRycy9kb3ducmV2LnhtbESPX2vCQBDE3wt+h2MF3+pGxSLRU0QttPSp/ntec2sS&#10;zO2F3FXjt+8Jgo/DzPyGmS1aW6krN750omHQT0CxZM6UkmvY7z7fJ6B8IDFUOWENd/awmHfeZpQa&#10;d5Nfvm5DriJEfEoaihDqFNFnBVvyfVezRO/sGkshyiZH09Atwm2FwyT5QEulxIWCal4VnF22f1bD&#10;8l5RdhzvNuvT8bD++T7gZoSoda/bLqegArfhFX62v4yGMTyuxBuA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vVlwgAAANoAAAAPAAAAAAAAAAAAAAAAAJgCAABkcnMvZG93&#10;bnJldi54bWxQSwUGAAAAAAQABAD1AAAAhwMAAAAA&#10;" filled="f" stroked="f">
                  <v:textbox inset=".72pt,,.72pt">
                    <w:txbxContent>
                      <w:p w14:paraId="2A212FA1" w14:textId="77777777" w:rsidR="004F2550" w:rsidRPr="00373FA6" w:rsidRDefault="004F2550" w:rsidP="000C13E3">
                        <w:pPr>
                          <w:rPr>
                            <w:rFonts w:ascii="Calibri" w:hAnsi="Calibri"/>
                          </w:rPr>
                        </w:pPr>
                        <w:r w:rsidRPr="00373FA6">
                          <w:rPr>
                            <w:rFonts w:ascii="Calibri" w:hAnsi="Calibri"/>
                            <w:bCs/>
                            <w:sz w:val="20"/>
                            <w:szCs w:val="20"/>
                          </w:rPr>
                          <w:t>DTP3 &lt;80%</w:t>
                        </w:r>
                        <w:r w:rsidRPr="00373FA6">
                          <w:rPr>
                            <w:rFonts w:ascii="Calibri" w:hAnsi="Calibri"/>
                            <w:bCs/>
                          </w:rPr>
                          <w:t xml:space="preserve">         </w:t>
                        </w:r>
                        <w:r w:rsidRPr="00373FA6">
                          <w:rPr>
                            <w:rFonts w:ascii="Calibri" w:hAnsi="Calibri"/>
                            <w:bCs/>
                            <w:sz w:val="20"/>
                            <w:szCs w:val="20"/>
                          </w:rPr>
                          <w:t>DTP3 80-100%         DTP3</w:t>
                        </w:r>
                        <w:r>
                          <w:rPr>
                            <w:rFonts w:ascii="Calibri" w:hAnsi="Calibri"/>
                            <w:bCs/>
                            <w:sz w:val="20"/>
                            <w:szCs w:val="20"/>
                          </w:rPr>
                          <w:t xml:space="preserve"> </w:t>
                        </w:r>
                        <w:r w:rsidRPr="00373FA6">
                          <w:rPr>
                            <w:rFonts w:ascii="Calibri" w:hAnsi="Calibri"/>
                            <w:bCs/>
                            <w:sz w:val="20"/>
                            <w:szCs w:val="20"/>
                          </w:rPr>
                          <w:t>&gt; 100%</w:t>
                        </w:r>
                      </w:p>
                      <w:p w14:paraId="2A212FA2" w14:textId="77777777" w:rsidR="004F2550" w:rsidRPr="007D2634" w:rsidRDefault="004F2550" w:rsidP="000C13E3">
                        <w:pPr>
                          <w:rPr>
                            <w:rFonts w:ascii="Calibri" w:hAnsi="Calibri"/>
                            <w:b/>
                          </w:rPr>
                        </w:pPr>
                      </w:p>
                    </w:txbxContent>
                  </v:textbox>
                </v:shape>
                <v:rect id="Rectangle 215" o:spid="_x0000_s1045" style="position:absolute;left:9856;top:5707;width:180;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uZMIA&#10;AADaAAAADwAAAGRycy9kb3ducmV2LnhtbESP3WrCQBSE7wu+w3KE3tWNUkIbXUUiLb0ptpoHOGSP&#10;2WD2bMhufvr2XUHwcpiZb5jNbrKNGKjztWMFy0UCgrh0uuZKQXH+eHkD4QOyxsYxKfgjD7vt7GmD&#10;mXYj/9JwCpWIEPYZKjAhtJmUvjRk0S9cSxy9i+sshii7SuoOxwi3jVwlSSot1hwXDLaUGyqvp94q&#10;+D6a9/pCn4R9Pp1fm5/ikBaFUs/zab8GEWgKj/C9/aUVpHC7Em+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Gi5kwgAAANoAAAAPAAAAAAAAAAAAAAAAAJgCAABkcnMvZG93&#10;bnJldi54bWxQSwUGAAAAAAQABAD1AAAAhwMAAAAA&#10;" fillcolor="#333" strokecolor="#339"/>
                <v:rect id="Rectangle 216" o:spid="_x0000_s1046" style="position:absolute;left:6901;top:5707;width:180;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1kksMA&#10;AADaAAAADwAAAGRycy9kb3ducmV2LnhtbESPT2vCQBTE7wW/w/IEL6VuVPxD6ioqCt6KUXp+ZF+T&#10;aPZtyK5J9NO7hUKPw8z8hlmuO1OKhmpXWFYwGkYgiFOrC84UXM6HjwUI55E1lpZJwYMcrFe9tyXG&#10;2rZ8oibxmQgQdjEqyL2vYildmpNBN7QVcfB+bG3QB1lnUtfYBrgp5TiKZtJgwWEhx4p2OaW35G4U&#10;ZJOmvX5t5+10Yd6xmT4vZfK9V2rQ7zafIDx1/j/81z5qBXP4vRJu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1kksMAAADaAAAADwAAAAAAAAAAAAAAAACYAgAAZHJzL2Rv&#10;d25yZXYueG1sUEsFBgAAAAAEAAQA9QAAAIgDAAAAAA==&#10;" fillcolor="red" strokecolor="#339"/>
                <v:rect id="Rectangle 217" o:spid="_x0000_s1047" style="position:absolute;left:8251;top:5692;width:180;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17p8IA&#10;AADaAAAADwAAAGRycy9kb3ducmV2LnhtbESPQWvCQBSE74L/YXlCL6Kbeig2uooogoVSUAteH9nn&#10;Jpj3NmS3Mf33XUHocZiZb5jluudaddSGyouB12kGiqTwthJn4Pu8n8xBhYhisfZCBn4pwHo1HCwx&#10;t/4uR+pO0akEkZCjgTLGJtc6FCUxhqlvSJJ39S1jTLJ12rZ4T3Cu9SzL3jRjJWmhxIa2JRW30w8b&#10;+Ljw1sXzZ9PxlcdHtxsfvP4y5mXUbxagIvXxP/xsH6yBd3hcSTd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XunwgAAANoAAAAPAAAAAAAAAAAAAAAAAJgCAABkcnMvZG93&#10;bnJldi54bWxQSwUGAAAAAAQABAD1AAAAhwMAAAAA&#10;" fillcolor="#3c3" strokecolor="#339"/>
                <w10:wrap type="square"/>
              </v:group>
            </w:pict>
          </mc:Fallback>
        </mc:AlternateContent>
      </w:r>
      <w:r w:rsidR="000C13E3" w:rsidRPr="000C13E3">
        <w:rPr>
          <w:rFonts w:ascii="Century Schoolbook" w:eastAsia="Times New Roman" w:hAnsi="Century Schoolbook" w:cs="Calibri"/>
          <w:noProof/>
          <w:sz w:val="20"/>
          <w:szCs w:val="20"/>
        </w:rPr>
        <w:t>National coverage estimates often mask sub-national differences in performance.  In the visual mapping of Liberia’s DTP3 coverage for January-</w:t>
      </w:r>
      <w:r w:rsidR="008301BA">
        <w:rPr>
          <w:rFonts w:ascii="Century Schoolbook" w:eastAsia="Times New Roman" w:hAnsi="Century Schoolbook" w:cs="Calibri"/>
          <w:noProof/>
          <w:sz w:val="20"/>
          <w:szCs w:val="20"/>
        </w:rPr>
        <w:t>December 2011,</w:t>
      </w:r>
      <w:r w:rsidR="000C13E3" w:rsidRPr="000C13E3">
        <w:rPr>
          <w:rFonts w:ascii="Century Schoolbook" w:eastAsia="Times New Roman" w:hAnsi="Century Schoolbook" w:cs="Calibri"/>
          <w:noProof/>
          <w:sz w:val="20"/>
          <w:szCs w:val="20"/>
        </w:rPr>
        <w:t xml:space="preserve"> clear variations in coverage are evident across the country's 15 counties. As can be seen on this map, </w:t>
      </w:r>
      <w:r w:rsidR="000C13E3" w:rsidRPr="008301BA">
        <w:rPr>
          <w:rFonts w:ascii="Century Schoolbook" w:eastAsia="Times New Roman" w:hAnsi="Century Schoolbook" w:cs="Calibri"/>
          <w:noProof/>
          <w:sz w:val="20"/>
          <w:szCs w:val="20"/>
          <w:highlight w:val="yellow"/>
        </w:rPr>
        <w:t>five counties reported DTP3 coverage rates below 80% in the first half of 2009—three of them clustered in the south-western part of the country, yet seven counties reported coverage over 100% in the northern half of the country.</w:t>
      </w:r>
      <w:r w:rsidR="000C13E3" w:rsidRPr="000C13E3">
        <w:rPr>
          <w:rFonts w:ascii="Century Schoolbook" w:eastAsia="Times New Roman" w:hAnsi="Century Schoolbook" w:cs="Calibri"/>
          <w:noProof/>
          <w:sz w:val="20"/>
          <w:szCs w:val="20"/>
        </w:rPr>
        <w:t xml:space="preserve"> Similar maps showing the numbers of unimmunized children, drop-out rates, vaccine stock outs and other program indicators by county are helpful in identifying specific performance problems requiring attention. This type of mapping exercise should be done at least annually, using administratively reported data. Immunization managers should also use administrative reports to make day-to-day program decisions. Even when those reports overestimate coverage, as is the case in Liberia, they can be used effectively to track and compare immunization performance by administrative unit. Routinely calculating and comparing performance indicators makes it possible for program managers to take action before problems become acute.  The n</w:t>
      </w:r>
      <w:r w:rsidR="000C13E3" w:rsidRPr="000C13E3">
        <w:rPr>
          <w:rFonts w:ascii="Century Schoolbook" w:eastAsia="Times New Roman" w:hAnsi="Century Schoolbook" w:cs="Calibri"/>
          <w:iCs/>
          <w:noProof/>
          <w:sz w:val="20"/>
          <w:szCs w:val="20"/>
        </w:rPr>
        <w:t>ewly released population census figures may lead to a revision of immunization target population figures.</w:t>
      </w:r>
      <w:r w:rsidR="009F02E1" w:rsidRPr="000C13E3">
        <w:rPr>
          <w:rFonts w:ascii="Century Schoolbook" w:hAnsi="Century Schoolbook" w:cs="Tahoma"/>
          <w:sz w:val="20"/>
          <w:szCs w:val="20"/>
        </w:rPr>
        <w:t xml:space="preserve"> </w:t>
      </w:r>
    </w:p>
    <w:p w14:paraId="2A212F1A" w14:textId="77777777" w:rsidR="009F02E1" w:rsidRPr="000C13E3" w:rsidRDefault="009F02E1" w:rsidP="009F02E1">
      <w:pPr>
        <w:autoSpaceDE w:val="0"/>
        <w:autoSpaceDN w:val="0"/>
        <w:adjustRightInd w:val="0"/>
        <w:spacing w:after="120"/>
        <w:jc w:val="both"/>
        <w:rPr>
          <w:rFonts w:ascii="Century Schoolbook" w:hAnsi="Century Schoolbook" w:cs="Tahoma"/>
          <w:sz w:val="20"/>
          <w:szCs w:val="20"/>
        </w:rPr>
      </w:pPr>
      <w:r w:rsidRPr="000C13E3">
        <w:rPr>
          <w:rFonts w:ascii="Century Schoolbook" w:hAnsi="Century Schoolbook" w:cs="Tahoma"/>
          <w:sz w:val="20"/>
          <w:szCs w:val="20"/>
        </w:rPr>
        <w:t xml:space="preserve"> </w:t>
      </w:r>
    </w:p>
    <w:p w14:paraId="2A212F1B" w14:textId="77777777" w:rsidR="00C07457" w:rsidRPr="001535BF" w:rsidRDefault="000C13E3" w:rsidP="00C07457">
      <w:pPr>
        <w:pStyle w:val="MCHIPFactSheetHeading1"/>
        <w:spacing w:after="0"/>
        <w:ind w:right="360"/>
        <w:rPr>
          <w:color w:val="3E4A76"/>
        </w:rPr>
      </w:pPr>
      <w:r>
        <w:rPr>
          <w:color w:val="3E4A76"/>
        </w:rPr>
        <w:t>Liberia</w:t>
      </w:r>
      <w:r w:rsidR="00C07457" w:rsidRPr="001535BF">
        <w:rPr>
          <w:color w:val="3E4A76"/>
        </w:rPr>
        <w:t xml:space="preserve"> and the GAVI Alliance </w:t>
      </w:r>
      <w:r w:rsidR="00C07457" w:rsidRPr="001535BF">
        <w:rPr>
          <w:rFonts w:ascii="Franklin Gothic Book" w:hAnsi="Franklin Gothic Book"/>
          <w:color w:val="3E4A76"/>
          <w:sz w:val="20"/>
          <w:szCs w:val="20"/>
        </w:rPr>
        <w:t xml:space="preserve">(as of </w:t>
      </w:r>
      <w:r w:rsidR="008301BA">
        <w:rPr>
          <w:rFonts w:ascii="Franklin Gothic Book" w:hAnsi="Franklin Gothic Book"/>
          <w:color w:val="3E4A76"/>
          <w:sz w:val="20"/>
          <w:szCs w:val="20"/>
        </w:rPr>
        <w:t>May 2011</w:t>
      </w:r>
      <w:r w:rsidR="00C07457" w:rsidRPr="001535BF">
        <w:rPr>
          <w:rFonts w:ascii="Franklin Gothic Book" w:hAnsi="Franklin Gothic Book"/>
          <w:color w:val="3E4A76"/>
          <w:sz w:val="20"/>
          <w:szCs w:val="20"/>
        </w:rPr>
        <w:t>)</w:t>
      </w:r>
    </w:p>
    <w:p w14:paraId="2A212F1C" w14:textId="77777777" w:rsidR="00C07457" w:rsidRPr="001535BF" w:rsidRDefault="00C07457" w:rsidP="00C07457">
      <w:pPr>
        <w:pStyle w:val="MCHIPFactSheetHeading2"/>
        <w:rPr>
          <w:color w:val="3E4A76"/>
        </w:rPr>
      </w:pPr>
      <w:r w:rsidRPr="001535BF">
        <w:rPr>
          <w:color w:val="3E4A76"/>
        </w:rPr>
        <w:t>Current comprehen</w:t>
      </w:r>
      <w:r w:rsidR="000B504B">
        <w:rPr>
          <w:color w:val="3E4A76"/>
        </w:rPr>
        <w:t>sive Multi-year Plan (cMYP): 2011</w:t>
      </w:r>
      <w:r w:rsidRPr="001535BF">
        <w:rPr>
          <w:color w:val="3E4A76"/>
        </w:rPr>
        <w:t>–20</w:t>
      </w:r>
      <w:r w:rsidR="000C13E3">
        <w:rPr>
          <w:color w:val="3E4A76"/>
        </w:rPr>
        <w:t>1</w:t>
      </w:r>
      <w:r w:rsidR="000B504B">
        <w:rPr>
          <w:color w:val="3E4A76"/>
        </w:rPr>
        <w:t>5</w:t>
      </w:r>
      <w:r w:rsidR="00B263D5">
        <w:rPr>
          <w:color w:val="3E4A76"/>
        </w:rPr>
        <w:t>; Current Health Sector Plan dates: 20</w:t>
      </w:r>
      <w:r w:rsidR="005A4708">
        <w:rPr>
          <w:color w:val="3E4A76"/>
        </w:rPr>
        <w:t>12</w:t>
      </w:r>
      <w:r w:rsidR="00B263D5">
        <w:rPr>
          <w:color w:val="3E4A76"/>
        </w:rPr>
        <w:t>-20</w:t>
      </w:r>
      <w:r w:rsidR="00FC16CB">
        <w:rPr>
          <w:color w:val="3E4A76"/>
        </w:rPr>
        <w:t>1</w:t>
      </w:r>
      <w:r w:rsidR="005A4708">
        <w:rPr>
          <w:color w:val="3E4A76"/>
        </w:rPr>
        <w:t>5</w:t>
      </w:r>
    </w:p>
    <w:p w14:paraId="2A212F1D" w14:textId="77777777" w:rsidR="006153B6" w:rsidRDefault="000C13E3" w:rsidP="00C07457">
      <w:pPr>
        <w:pStyle w:val="MCHIPFactSheetBodyText"/>
        <w:spacing w:after="240"/>
      </w:pPr>
      <w:r w:rsidRPr="000C13E3">
        <w:t>Through mid 20</w:t>
      </w:r>
      <w:r w:rsidR="00385BE3">
        <w:t>1</w:t>
      </w:r>
      <w:r w:rsidR="00276C3E">
        <w:t>1</w:t>
      </w:r>
      <w:r w:rsidRPr="000C13E3">
        <w:t>, Liberia had been approved for just over $1</w:t>
      </w:r>
      <w:r w:rsidR="00385BE3">
        <w:t>7</w:t>
      </w:r>
      <w:r w:rsidRPr="000C13E3">
        <w:t xml:space="preserve"> million in </w:t>
      </w:r>
      <w:hyperlink r:id="rId15" w:tgtFrame="_blank" w:history="1">
        <w:r w:rsidRPr="000C13E3">
          <w:rPr>
            <w:rStyle w:val="Hyperlink"/>
            <w:rFonts w:cstheme="minorBidi"/>
          </w:rPr>
          <w:t>GAVI Alliance</w:t>
        </w:r>
      </w:hyperlink>
      <w:r w:rsidRPr="000C13E3">
        <w:t xml:space="preserve"> support. GAVI enabled Liberia to introduce the yellow fever vaccine in 2000 and the pentavalent vaccine (DTP, Hepatitis B, Haemophilus influenzae type b [Hib]) in 2008. GAVI’s new vaccine support comes with a co-financing requirement; Liberia has co-financed the yellow fever vaccine since 2007 and is committed to co-financing approximately $</w:t>
      </w:r>
      <w:r w:rsidR="00C23A80">
        <w:t>232,000</w:t>
      </w:r>
      <w:r w:rsidRPr="000C13E3">
        <w:t xml:space="preserve"> </w:t>
      </w:r>
      <w:r w:rsidR="00C23A80">
        <w:t>between 2012 and 2015</w:t>
      </w:r>
      <w:r w:rsidRPr="000C13E3">
        <w:t>.  In 2008, GAVI approved Liberia to receive pentavalent vaccine.  Liberia has committed to contributing approximately $</w:t>
      </w:r>
      <w:r w:rsidR="00AC2D0A">
        <w:t>426,000</w:t>
      </w:r>
      <w:r w:rsidRPr="000C13E3">
        <w:t xml:space="preserve"> </w:t>
      </w:r>
      <w:r w:rsidR="00AC2D0A">
        <w:t>between 2012 and 2015</w:t>
      </w:r>
      <w:r w:rsidRPr="000C13E3">
        <w:t xml:space="preserve"> to the cost of this important new vaccine.  Because of GAVI’s revised eligibility criteria for new and underutilized vaccines (requiring ≥70% DTP3 coverage based on WHO/UNICEF estimates), Liberia can not yet apply for new vaccine support  against pneumococcus and rotavirus.</w:t>
      </w:r>
    </w:p>
    <w:p w14:paraId="2A212F1E" w14:textId="77777777" w:rsidR="000835A0" w:rsidRDefault="000835A0" w:rsidP="00C07457">
      <w:pPr>
        <w:pStyle w:val="MCHIPFactSheetBodyText"/>
        <w:spacing w:after="240"/>
      </w:pPr>
    </w:p>
    <w:tbl>
      <w:tblPr>
        <w:tblStyle w:val="TableGrid"/>
        <w:tblW w:w="7254" w:type="dxa"/>
        <w:jc w:val="center"/>
        <w:tblLook w:val="01E0" w:firstRow="1" w:lastRow="1" w:firstColumn="1" w:lastColumn="1" w:noHBand="0" w:noVBand="0"/>
      </w:tblPr>
      <w:tblGrid>
        <w:gridCol w:w="2351"/>
        <w:gridCol w:w="2254"/>
        <w:gridCol w:w="1218"/>
        <w:gridCol w:w="1431"/>
      </w:tblGrid>
      <w:tr w:rsidR="00665C73" w:rsidRPr="00253A73" w14:paraId="2A212F22" w14:textId="77777777" w:rsidTr="00276C3E">
        <w:trPr>
          <w:jc w:val="center"/>
        </w:trPr>
        <w:tc>
          <w:tcPr>
            <w:tcW w:w="2402" w:type="dxa"/>
            <w:tcBorders>
              <w:bottom w:val="single" w:sz="4" w:space="0" w:color="auto"/>
            </w:tcBorders>
            <w:shd w:val="clear" w:color="auto" w:fill="9C4B6E" w:themeFill="accent1"/>
          </w:tcPr>
          <w:p w14:paraId="2A212F1F" w14:textId="77777777" w:rsidR="00665C73" w:rsidRPr="000C13E3" w:rsidRDefault="00665C73" w:rsidP="004F2550">
            <w:pPr>
              <w:jc w:val="center"/>
              <w:rPr>
                <w:rFonts w:ascii="Franklin Gothic Demi" w:hAnsi="Franklin Gothic Demi"/>
                <w:color w:val="FFFFFF" w:themeColor="background1"/>
              </w:rPr>
            </w:pPr>
            <w:r w:rsidRPr="000C13E3">
              <w:rPr>
                <w:rFonts w:ascii="Franklin Gothic Demi" w:hAnsi="Franklin Gothic Demi"/>
                <w:color w:val="FFFFFF" w:themeColor="background1"/>
              </w:rPr>
              <w:lastRenderedPageBreak/>
              <w:t>Type</w:t>
            </w:r>
          </w:p>
        </w:tc>
        <w:tc>
          <w:tcPr>
            <w:tcW w:w="2305" w:type="dxa"/>
            <w:tcBorders>
              <w:bottom w:val="single" w:sz="4" w:space="0" w:color="auto"/>
            </w:tcBorders>
            <w:shd w:val="clear" w:color="auto" w:fill="9C4B6E" w:themeFill="accent1"/>
          </w:tcPr>
          <w:p w14:paraId="2A212F20" w14:textId="77777777" w:rsidR="00665C73" w:rsidRPr="000C13E3" w:rsidRDefault="00665C73" w:rsidP="004F2550">
            <w:pPr>
              <w:jc w:val="center"/>
              <w:rPr>
                <w:rFonts w:ascii="Franklin Gothic Demi" w:hAnsi="Franklin Gothic Demi"/>
                <w:color w:val="FFFFFF" w:themeColor="background1"/>
              </w:rPr>
            </w:pPr>
            <w:r w:rsidRPr="000C13E3">
              <w:rPr>
                <w:rFonts w:ascii="Franklin Gothic Demi" w:hAnsi="Franklin Gothic Demi"/>
                <w:color w:val="FFFFFF" w:themeColor="background1"/>
              </w:rPr>
              <w:t>Dates</w:t>
            </w:r>
          </w:p>
        </w:tc>
        <w:tc>
          <w:tcPr>
            <w:tcW w:w="2547" w:type="dxa"/>
            <w:gridSpan w:val="2"/>
            <w:tcBorders>
              <w:bottom w:val="single" w:sz="4" w:space="0" w:color="auto"/>
            </w:tcBorders>
            <w:shd w:val="clear" w:color="auto" w:fill="9C4B6E" w:themeFill="accent1"/>
          </w:tcPr>
          <w:p w14:paraId="2A212F21" w14:textId="77777777" w:rsidR="00665C73" w:rsidRPr="000C13E3" w:rsidRDefault="00665C73" w:rsidP="004F2550">
            <w:pPr>
              <w:jc w:val="center"/>
              <w:rPr>
                <w:rFonts w:ascii="Franklin Gothic Demi" w:hAnsi="Franklin Gothic Demi"/>
                <w:color w:val="FFFFFF" w:themeColor="background1"/>
              </w:rPr>
            </w:pPr>
            <w:r w:rsidRPr="000C13E3">
              <w:rPr>
                <w:rFonts w:ascii="Franklin Gothic Demi" w:hAnsi="Franklin Gothic Demi"/>
                <w:color w:val="FFFFFF" w:themeColor="background1"/>
              </w:rPr>
              <w:t>Support $</w:t>
            </w:r>
          </w:p>
        </w:tc>
      </w:tr>
      <w:tr w:rsidR="00665C73" w:rsidRPr="00253A73" w14:paraId="2A212F24" w14:textId="77777777" w:rsidTr="00276C3E">
        <w:trPr>
          <w:jc w:val="center"/>
        </w:trPr>
        <w:tc>
          <w:tcPr>
            <w:tcW w:w="7254" w:type="dxa"/>
            <w:gridSpan w:val="4"/>
            <w:shd w:val="clear" w:color="auto" w:fill="ECD9E1" w:themeFill="accent1" w:themeFillTint="33"/>
          </w:tcPr>
          <w:p w14:paraId="2A212F23" w14:textId="77777777" w:rsidR="00665C73" w:rsidRPr="00F1632A" w:rsidRDefault="00665C73" w:rsidP="004F2550">
            <w:pPr>
              <w:rPr>
                <w:rFonts w:ascii="Calibri" w:hAnsi="Calibri"/>
                <w:b/>
              </w:rPr>
            </w:pPr>
            <w:r w:rsidRPr="00F1632A">
              <w:rPr>
                <w:rFonts w:ascii="Calibri" w:hAnsi="Calibri"/>
                <w:b/>
                <w:sz w:val="22"/>
                <w:szCs w:val="22"/>
              </w:rPr>
              <w:t>Injection Safety Support (INS)</w:t>
            </w:r>
          </w:p>
        </w:tc>
      </w:tr>
      <w:tr w:rsidR="00665C73" w:rsidRPr="00253A73" w14:paraId="2A212F29" w14:textId="77777777" w:rsidTr="00276C3E">
        <w:trPr>
          <w:jc w:val="center"/>
        </w:trPr>
        <w:tc>
          <w:tcPr>
            <w:tcW w:w="2402" w:type="dxa"/>
            <w:tcBorders>
              <w:bottom w:val="single" w:sz="4" w:space="0" w:color="auto"/>
            </w:tcBorders>
          </w:tcPr>
          <w:p w14:paraId="2A212F25" w14:textId="77777777" w:rsidR="00665C73" w:rsidRPr="00F1632A" w:rsidRDefault="00665C73" w:rsidP="004F2550">
            <w:pPr>
              <w:rPr>
                <w:rFonts w:ascii="Calibri" w:hAnsi="Calibri"/>
                <w:sz w:val="22"/>
                <w:szCs w:val="22"/>
              </w:rPr>
            </w:pPr>
          </w:p>
        </w:tc>
        <w:tc>
          <w:tcPr>
            <w:tcW w:w="2305" w:type="dxa"/>
            <w:tcBorders>
              <w:bottom w:val="single" w:sz="4" w:space="0" w:color="auto"/>
            </w:tcBorders>
          </w:tcPr>
          <w:p w14:paraId="2A212F26" w14:textId="77777777" w:rsidR="00665C73" w:rsidRPr="00F1632A" w:rsidRDefault="00665C73" w:rsidP="004F2550">
            <w:pPr>
              <w:rPr>
                <w:rFonts w:ascii="Calibri" w:hAnsi="Calibri"/>
                <w:sz w:val="22"/>
                <w:szCs w:val="22"/>
              </w:rPr>
            </w:pPr>
            <w:r w:rsidRPr="00F1632A">
              <w:rPr>
                <w:rFonts w:ascii="Calibri" w:hAnsi="Calibri"/>
                <w:sz w:val="22"/>
                <w:szCs w:val="22"/>
              </w:rPr>
              <w:t>2006-2008</w:t>
            </w:r>
          </w:p>
        </w:tc>
        <w:tc>
          <w:tcPr>
            <w:tcW w:w="1109" w:type="dxa"/>
            <w:tcBorders>
              <w:bottom w:val="single" w:sz="4" w:space="0" w:color="auto"/>
              <w:right w:val="nil"/>
            </w:tcBorders>
          </w:tcPr>
          <w:p w14:paraId="2A212F27" w14:textId="77777777" w:rsidR="00665C73" w:rsidRPr="00F1632A" w:rsidRDefault="009504F5" w:rsidP="004F2550">
            <w:pPr>
              <w:jc w:val="right"/>
              <w:rPr>
                <w:rFonts w:ascii="Calibri" w:hAnsi="Calibri"/>
                <w:sz w:val="22"/>
                <w:szCs w:val="22"/>
              </w:rPr>
            </w:pPr>
            <w:r>
              <w:rPr>
                <w:rFonts w:ascii="Calibri" w:hAnsi="Calibri"/>
                <w:sz w:val="22"/>
                <w:szCs w:val="22"/>
              </w:rPr>
              <w:t>360,500</w:t>
            </w:r>
          </w:p>
        </w:tc>
        <w:tc>
          <w:tcPr>
            <w:tcW w:w="1438" w:type="dxa"/>
            <w:tcBorders>
              <w:left w:val="nil"/>
              <w:bottom w:val="single" w:sz="4" w:space="0" w:color="auto"/>
            </w:tcBorders>
          </w:tcPr>
          <w:p w14:paraId="2A212F28" w14:textId="77777777" w:rsidR="00665C73" w:rsidRPr="00F1632A" w:rsidRDefault="009504F5" w:rsidP="004F2550">
            <w:pPr>
              <w:rPr>
                <w:rFonts w:ascii="Calibri" w:hAnsi="Calibri"/>
              </w:rPr>
            </w:pPr>
            <w:r>
              <w:rPr>
                <w:rFonts w:ascii="Calibri" w:hAnsi="Calibri"/>
              </w:rPr>
              <w:t>(in progress)</w:t>
            </w:r>
          </w:p>
        </w:tc>
      </w:tr>
      <w:tr w:rsidR="00665C73" w:rsidRPr="00253A73" w14:paraId="2A212F2B" w14:textId="77777777" w:rsidTr="00276C3E">
        <w:trPr>
          <w:jc w:val="center"/>
        </w:trPr>
        <w:tc>
          <w:tcPr>
            <w:tcW w:w="7254" w:type="dxa"/>
            <w:gridSpan w:val="4"/>
            <w:shd w:val="clear" w:color="auto" w:fill="ECD9E1" w:themeFill="accent1" w:themeFillTint="33"/>
          </w:tcPr>
          <w:p w14:paraId="2A212F2A" w14:textId="77777777" w:rsidR="00665C73" w:rsidRPr="00F1632A" w:rsidRDefault="00665C73" w:rsidP="003D3FF6">
            <w:pPr>
              <w:rPr>
                <w:rFonts w:ascii="Calibri" w:hAnsi="Calibri"/>
              </w:rPr>
            </w:pPr>
            <w:r w:rsidRPr="00F1632A">
              <w:rPr>
                <w:rFonts w:ascii="Calibri" w:hAnsi="Calibri"/>
                <w:b/>
                <w:sz w:val="22"/>
                <w:szCs w:val="22"/>
              </w:rPr>
              <w:t xml:space="preserve">Immunization Services Support (ISS) </w:t>
            </w:r>
            <w:r w:rsidRPr="00F1632A">
              <w:rPr>
                <w:rFonts w:ascii="Calibri" w:hAnsi="Calibri"/>
                <w:sz w:val="22"/>
                <w:szCs w:val="22"/>
              </w:rPr>
              <w:t>(</w:t>
            </w:r>
            <w:r w:rsidR="003D3FF6">
              <w:rPr>
                <w:rFonts w:ascii="Calibri" w:hAnsi="Calibri"/>
                <w:sz w:val="22"/>
                <w:szCs w:val="22"/>
              </w:rPr>
              <w:t>6</w:t>
            </w:r>
            <w:r w:rsidRPr="00F1632A">
              <w:rPr>
                <w:rFonts w:ascii="Calibri" w:hAnsi="Calibri"/>
                <w:sz w:val="22"/>
                <w:szCs w:val="22"/>
              </w:rPr>
              <w:t>)</w:t>
            </w:r>
          </w:p>
        </w:tc>
      </w:tr>
      <w:tr w:rsidR="00665C73" w:rsidRPr="00253A73" w14:paraId="2A212F30" w14:textId="77777777" w:rsidTr="00276C3E">
        <w:trPr>
          <w:jc w:val="center"/>
        </w:trPr>
        <w:tc>
          <w:tcPr>
            <w:tcW w:w="2402" w:type="dxa"/>
            <w:tcBorders>
              <w:bottom w:val="single" w:sz="4" w:space="0" w:color="auto"/>
            </w:tcBorders>
          </w:tcPr>
          <w:p w14:paraId="2A212F2C" w14:textId="77777777" w:rsidR="00665C73" w:rsidRPr="00F1632A" w:rsidRDefault="00665C73" w:rsidP="004F2550">
            <w:pPr>
              <w:rPr>
                <w:rFonts w:ascii="Calibri" w:hAnsi="Calibri"/>
                <w:sz w:val="22"/>
                <w:szCs w:val="22"/>
              </w:rPr>
            </w:pPr>
          </w:p>
        </w:tc>
        <w:tc>
          <w:tcPr>
            <w:tcW w:w="2305" w:type="dxa"/>
            <w:tcBorders>
              <w:bottom w:val="single" w:sz="4" w:space="0" w:color="auto"/>
            </w:tcBorders>
          </w:tcPr>
          <w:p w14:paraId="2A212F2D" w14:textId="77777777" w:rsidR="00665C73" w:rsidRPr="00F1632A" w:rsidRDefault="00665C73" w:rsidP="00B44B10">
            <w:pPr>
              <w:rPr>
                <w:rFonts w:ascii="Calibri" w:hAnsi="Calibri"/>
                <w:sz w:val="22"/>
                <w:szCs w:val="22"/>
              </w:rPr>
            </w:pPr>
            <w:r w:rsidRPr="00F1632A">
              <w:rPr>
                <w:rFonts w:ascii="Calibri" w:hAnsi="Calibri"/>
                <w:sz w:val="22"/>
                <w:szCs w:val="22"/>
              </w:rPr>
              <w:t>200</w:t>
            </w:r>
            <w:r w:rsidR="00B44B10">
              <w:rPr>
                <w:rFonts w:ascii="Calibri" w:hAnsi="Calibri"/>
                <w:sz w:val="22"/>
                <w:szCs w:val="22"/>
              </w:rPr>
              <w:t>0</w:t>
            </w:r>
            <w:r w:rsidRPr="00F1632A">
              <w:rPr>
                <w:rFonts w:ascii="Calibri" w:hAnsi="Calibri"/>
                <w:sz w:val="22"/>
                <w:szCs w:val="22"/>
              </w:rPr>
              <w:t>-200</w:t>
            </w:r>
            <w:r>
              <w:rPr>
                <w:rFonts w:ascii="Calibri" w:hAnsi="Calibri"/>
                <w:sz w:val="22"/>
                <w:szCs w:val="22"/>
              </w:rPr>
              <w:t>3</w:t>
            </w:r>
            <w:r w:rsidRPr="00F1632A">
              <w:rPr>
                <w:rFonts w:ascii="Calibri" w:hAnsi="Calibri"/>
                <w:sz w:val="22"/>
                <w:szCs w:val="22"/>
              </w:rPr>
              <w:t>, 2006-201</w:t>
            </w:r>
            <w:r>
              <w:rPr>
                <w:rFonts w:ascii="Calibri" w:hAnsi="Calibri"/>
                <w:sz w:val="22"/>
                <w:szCs w:val="22"/>
              </w:rPr>
              <w:t>3</w:t>
            </w:r>
          </w:p>
        </w:tc>
        <w:tc>
          <w:tcPr>
            <w:tcW w:w="1109" w:type="dxa"/>
            <w:tcBorders>
              <w:bottom w:val="single" w:sz="4" w:space="0" w:color="auto"/>
              <w:right w:val="nil"/>
            </w:tcBorders>
          </w:tcPr>
          <w:p w14:paraId="2A212F2E" w14:textId="77777777" w:rsidR="00665C73" w:rsidRPr="00F1632A" w:rsidRDefault="00665C73" w:rsidP="009504F5">
            <w:pPr>
              <w:jc w:val="right"/>
              <w:rPr>
                <w:rFonts w:ascii="Calibri" w:hAnsi="Calibri"/>
                <w:sz w:val="22"/>
                <w:szCs w:val="22"/>
              </w:rPr>
            </w:pPr>
            <w:r w:rsidRPr="00F1632A">
              <w:rPr>
                <w:rFonts w:ascii="Calibri" w:hAnsi="Calibri"/>
                <w:sz w:val="22"/>
                <w:szCs w:val="22"/>
              </w:rPr>
              <w:t>2,</w:t>
            </w:r>
            <w:r w:rsidR="009504F5">
              <w:rPr>
                <w:rFonts w:ascii="Calibri" w:hAnsi="Calibri"/>
                <w:sz w:val="22"/>
                <w:szCs w:val="22"/>
              </w:rPr>
              <w:t>188,750</w:t>
            </w:r>
          </w:p>
        </w:tc>
        <w:tc>
          <w:tcPr>
            <w:tcW w:w="1438" w:type="dxa"/>
            <w:tcBorders>
              <w:left w:val="nil"/>
              <w:bottom w:val="single" w:sz="4" w:space="0" w:color="auto"/>
            </w:tcBorders>
          </w:tcPr>
          <w:p w14:paraId="2A212F2F" w14:textId="77777777" w:rsidR="00665C73" w:rsidRPr="00F1632A" w:rsidRDefault="009504F5" w:rsidP="004F2550">
            <w:pPr>
              <w:rPr>
                <w:rFonts w:ascii="Calibri" w:hAnsi="Calibri"/>
              </w:rPr>
            </w:pPr>
            <w:r>
              <w:rPr>
                <w:rFonts w:ascii="Calibri" w:hAnsi="Calibri"/>
              </w:rPr>
              <w:t>(completed)</w:t>
            </w:r>
          </w:p>
        </w:tc>
      </w:tr>
      <w:tr w:rsidR="00665C73" w:rsidRPr="00253A73" w14:paraId="2A212F32" w14:textId="77777777" w:rsidTr="00276C3E">
        <w:trPr>
          <w:jc w:val="center"/>
        </w:trPr>
        <w:tc>
          <w:tcPr>
            <w:tcW w:w="7254" w:type="dxa"/>
            <w:gridSpan w:val="4"/>
            <w:shd w:val="clear" w:color="auto" w:fill="ECD9E1" w:themeFill="accent1" w:themeFillTint="33"/>
          </w:tcPr>
          <w:p w14:paraId="2A212F31" w14:textId="77777777" w:rsidR="00665C73" w:rsidRPr="00F1632A" w:rsidRDefault="00665C73" w:rsidP="004F2550">
            <w:pPr>
              <w:rPr>
                <w:rFonts w:ascii="Calibri" w:hAnsi="Calibri"/>
              </w:rPr>
            </w:pPr>
            <w:r w:rsidRPr="00F1632A">
              <w:rPr>
                <w:rFonts w:ascii="Calibri" w:hAnsi="Calibri"/>
                <w:b/>
                <w:sz w:val="22"/>
                <w:szCs w:val="22"/>
              </w:rPr>
              <w:t xml:space="preserve">Health System Strengthening Support (HSS) </w:t>
            </w:r>
            <w:r w:rsidR="003D3FF6">
              <w:rPr>
                <w:rFonts w:ascii="Calibri" w:hAnsi="Calibri"/>
                <w:sz w:val="22"/>
                <w:szCs w:val="22"/>
              </w:rPr>
              <w:t>(7</w:t>
            </w:r>
            <w:r w:rsidRPr="00F1632A">
              <w:rPr>
                <w:rFonts w:ascii="Calibri" w:hAnsi="Calibri"/>
                <w:sz w:val="22"/>
                <w:szCs w:val="22"/>
              </w:rPr>
              <w:t>)</w:t>
            </w:r>
          </w:p>
        </w:tc>
      </w:tr>
      <w:tr w:rsidR="00665C73" w:rsidRPr="00253A73" w14:paraId="2A212F37" w14:textId="77777777" w:rsidTr="00276C3E">
        <w:trPr>
          <w:jc w:val="center"/>
        </w:trPr>
        <w:tc>
          <w:tcPr>
            <w:tcW w:w="2402" w:type="dxa"/>
            <w:tcBorders>
              <w:bottom w:val="single" w:sz="4" w:space="0" w:color="auto"/>
            </w:tcBorders>
          </w:tcPr>
          <w:p w14:paraId="2A212F33" w14:textId="77777777" w:rsidR="00665C73" w:rsidRPr="00F1632A" w:rsidRDefault="00665C73" w:rsidP="004F2550">
            <w:pPr>
              <w:jc w:val="both"/>
              <w:rPr>
                <w:rFonts w:ascii="Calibri" w:hAnsi="Calibri"/>
                <w:sz w:val="22"/>
                <w:szCs w:val="22"/>
              </w:rPr>
            </w:pPr>
          </w:p>
        </w:tc>
        <w:tc>
          <w:tcPr>
            <w:tcW w:w="2305" w:type="dxa"/>
            <w:tcBorders>
              <w:bottom w:val="single" w:sz="4" w:space="0" w:color="auto"/>
            </w:tcBorders>
          </w:tcPr>
          <w:p w14:paraId="2A212F34" w14:textId="77777777" w:rsidR="00665C73" w:rsidRPr="00F1632A" w:rsidRDefault="00665C73" w:rsidP="004F2550">
            <w:pPr>
              <w:rPr>
                <w:rFonts w:ascii="Calibri" w:hAnsi="Calibri"/>
                <w:sz w:val="22"/>
                <w:szCs w:val="22"/>
              </w:rPr>
            </w:pPr>
            <w:r>
              <w:rPr>
                <w:rFonts w:ascii="Calibri" w:hAnsi="Calibri"/>
                <w:sz w:val="22"/>
                <w:szCs w:val="22"/>
              </w:rPr>
              <w:t>2007-2014</w:t>
            </w:r>
          </w:p>
        </w:tc>
        <w:tc>
          <w:tcPr>
            <w:tcW w:w="1109" w:type="dxa"/>
            <w:tcBorders>
              <w:bottom w:val="single" w:sz="4" w:space="0" w:color="auto"/>
              <w:right w:val="nil"/>
            </w:tcBorders>
          </w:tcPr>
          <w:p w14:paraId="2A212F35" w14:textId="77777777" w:rsidR="00665C73" w:rsidRPr="00F1632A" w:rsidRDefault="00276C3E" w:rsidP="004F2550">
            <w:pPr>
              <w:ind w:left="1212" w:hanging="1212"/>
              <w:jc w:val="right"/>
              <w:rPr>
                <w:rFonts w:ascii="Calibri" w:hAnsi="Calibri"/>
                <w:sz w:val="22"/>
                <w:szCs w:val="22"/>
              </w:rPr>
            </w:pPr>
            <w:r>
              <w:rPr>
                <w:rFonts w:ascii="Calibri" w:hAnsi="Calibri"/>
                <w:sz w:val="22"/>
                <w:szCs w:val="22"/>
              </w:rPr>
              <w:t>9,490</w:t>
            </w:r>
            <w:r w:rsidR="00BD7E53">
              <w:rPr>
                <w:rFonts w:ascii="Calibri" w:hAnsi="Calibri"/>
                <w:sz w:val="22"/>
                <w:szCs w:val="22"/>
              </w:rPr>
              <w:t>,000</w:t>
            </w:r>
          </w:p>
        </w:tc>
        <w:tc>
          <w:tcPr>
            <w:tcW w:w="1438" w:type="dxa"/>
            <w:tcBorders>
              <w:left w:val="nil"/>
              <w:bottom w:val="single" w:sz="4" w:space="0" w:color="auto"/>
            </w:tcBorders>
          </w:tcPr>
          <w:p w14:paraId="2A212F36" w14:textId="77777777" w:rsidR="00665C73" w:rsidRPr="00F1632A" w:rsidRDefault="002D264A" w:rsidP="004F2550">
            <w:pPr>
              <w:rPr>
                <w:rFonts w:ascii="Calibri" w:hAnsi="Calibri"/>
              </w:rPr>
            </w:pPr>
            <w:r>
              <w:rPr>
                <w:rFonts w:ascii="Calibri" w:hAnsi="Calibri"/>
              </w:rPr>
              <w:t>(in progress)</w:t>
            </w:r>
          </w:p>
        </w:tc>
      </w:tr>
      <w:tr w:rsidR="00665C73" w:rsidRPr="00253A73" w14:paraId="2A212F39" w14:textId="77777777" w:rsidTr="00276C3E">
        <w:trPr>
          <w:jc w:val="center"/>
        </w:trPr>
        <w:tc>
          <w:tcPr>
            <w:tcW w:w="7254" w:type="dxa"/>
            <w:gridSpan w:val="4"/>
            <w:shd w:val="clear" w:color="auto" w:fill="ECD9E1" w:themeFill="accent1" w:themeFillTint="33"/>
          </w:tcPr>
          <w:p w14:paraId="2A212F38" w14:textId="77777777" w:rsidR="00665C73" w:rsidRPr="00F1632A" w:rsidRDefault="00665C73" w:rsidP="004F2550">
            <w:pPr>
              <w:rPr>
                <w:rFonts w:ascii="Calibri" w:hAnsi="Calibri"/>
              </w:rPr>
            </w:pPr>
            <w:r w:rsidRPr="00F1632A">
              <w:rPr>
                <w:rFonts w:ascii="Calibri" w:hAnsi="Calibri"/>
                <w:b/>
                <w:sz w:val="22"/>
                <w:szCs w:val="22"/>
              </w:rPr>
              <w:t xml:space="preserve">New Vaccine Support (NVS) </w:t>
            </w:r>
            <w:r w:rsidR="003D3FF6">
              <w:rPr>
                <w:rFonts w:ascii="Calibri" w:hAnsi="Calibri"/>
                <w:sz w:val="22"/>
                <w:szCs w:val="22"/>
              </w:rPr>
              <w:t>(8</w:t>
            </w:r>
            <w:r w:rsidRPr="00F1632A">
              <w:rPr>
                <w:rFonts w:ascii="Calibri" w:hAnsi="Calibri"/>
                <w:sz w:val="22"/>
                <w:szCs w:val="22"/>
              </w:rPr>
              <w:t>)</w:t>
            </w:r>
          </w:p>
        </w:tc>
      </w:tr>
      <w:tr w:rsidR="00665C73" w:rsidRPr="00253A73" w14:paraId="2A212F3E" w14:textId="77777777" w:rsidTr="00276C3E">
        <w:trPr>
          <w:jc w:val="center"/>
        </w:trPr>
        <w:tc>
          <w:tcPr>
            <w:tcW w:w="2402" w:type="dxa"/>
          </w:tcPr>
          <w:p w14:paraId="2A212F3A" w14:textId="77777777" w:rsidR="00665C73" w:rsidRPr="00F1632A" w:rsidRDefault="00665C73" w:rsidP="00494C70">
            <w:pPr>
              <w:jc w:val="right"/>
              <w:rPr>
                <w:rFonts w:ascii="Calibri" w:hAnsi="Calibri"/>
                <w:sz w:val="22"/>
                <w:szCs w:val="22"/>
              </w:rPr>
            </w:pPr>
            <w:r w:rsidRPr="00F1632A">
              <w:rPr>
                <w:rFonts w:ascii="Calibri" w:hAnsi="Calibri"/>
                <w:sz w:val="22"/>
                <w:szCs w:val="22"/>
              </w:rPr>
              <w:t xml:space="preserve">Yellow </w:t>
            </w:r>
            <w:r w:rsidR="00494C70">
              <w:rPr>
                <w:rFonts w:ascii="Calibri" w:hAnsi="Calibri"/>
                <w:sz w:val="22"/>
                <w:szCs w:val="22"/>
              </w:rPr>
              <w:t>F</w:t>
            </w:r>
            <w:r w:rsidRPr="00F1632A">
              <w:rPr>
                <w:rFonts w:ascii="Calibri" w:hAnsi="Calibri"/>
                <w:sz w:val="22"/>
                <w:szCs w:val="22"/>
              </w:rPr>
              <w:t>ever</w:t>
            </w:r>
          </w:p>
        </w:tc>
        <w:tc>
          <w:tcPr>
            <w:tcW w:w="2305" w:type="dxa"/>
          </w:tcPr>
          <w:p w14:paraId="2A212F3B" w14:textId="77777777" w:rsidR="00665C73" w:rsidRPr="00F1632A" w:rsidRDefault="00665C73" w:rsidP="00BD7E53">
            <w:pPr>
              <w:rPr>
                <w:rFonts w:ascii="Calibri" w:hAnsi="Calibri"/>
                <w:sz w:val="22"/>
                <w:szCs w:val="22"/>
              </w:rPr>
            </w:pPr>
            <w:r w:rsidRPr="00F1632A">
              <w:rPr>
                <w:rFonts w:ascii="Calibri" w:hAnsi="Calibri"/>
                <w:sz w:val="22"/>
                <w:szCs w:val="22"/>
              </w:rPr>
              <w:t>200</w:t>
            </w:r>
            <w:r w:rsidR="00BD7E53">
              <w:rPr>
                <w:rFonts w:ascii="Calibri" w:hAnsi="Calibri"/>
                <w:sz w:val="22"/>
                <w:szCs w:val="22"/>
              </w:rPr>
              <w:t>1</w:t>
            </w:r>
            <w:r w:rsidRPr="00F1632A">
              <w:rPr>
                <w:rFonts w:ascii="Calibri" w:hAnsi="Calibri"/>
                <w:sz w:val="22"/>
                <w:szCs w:val="22"/>
              </w:rPr>
              <w:t>-2015</w:t>
            </w:r>
          </w:p>
        </w:tc>
        <w:tc>
          <w:tcPr>
            <w:tcW w:w="1109" w:type="dxa"/>
            <w:tcBorders>
              <w:right w:val="nil"/>
            </w:tcBorders>
          </w:tcPr>
          <w:p w14:paraId="2A212F3C" w14:textId="77777777" w:rsidR="00665C73" w:rsidRPr="00F1632A" w:rsidRDefault="00276C3E" w:rsidP="004F2550">
            <w:pPr>
              <w:jc w:val="right"/>
              <w:rPr>
                <w:rFonts w:ascii="Calibri" w:hAnsi="Calibri"/>
                <w:sz w:val="22"/>
                <w:szCs w:val="22"/>
              </w:rPr>
            </w:pPr>
            <w:r>
              <w:rPr>
                <w:rFonts w:ascii="Calibri" w:hAnsi="Calibri"/>
                <w:sz w:val="22"/>
                <w:szCs w:val="22"/>
              </w:rPr>
              <w:t>1,911,237</w:t>
            </w:r>
          </w:p>
        </w:tc>
        <w:tc>
          <w:tcPr>
            <w:tcW w:w="1438" w:type="dxa"/>
            <w:tcBorders>
              <w:left w:val="nil"/>
            </w:tcBorders>
          </w:tcPr>
          <w:p w14:paraId="2A212F3D" w14:textId="77777777" w:rsidR="00665C73" w:rsidRPr="00F1632A" w:rsidRDefault="00665C73" w:rsidP="004F2550">
            <w:pPr>
              <w:rPr>
                <w:rFonts w:ascii="Calibri" w:hAnsi="Calibri"/>
              </w:rPr>
            </w:pPr>
            <w:r w:rsidRPr="00F1632A">
              <w:rPr>
                <w:rFonts w:ascii="Calibri" w:hAnsi="Calibri"/>
              </w:rPr>
              <w:t>(in progress)</w:t>
            </w:r>
          </w:p>
        </w:tc>
      </w:tr>
      <w:tr w:rsidR="00665C73" w:rsidRPr="00253A73" w14:paraId="2A212F43" w14:textId="77777777" w:rsidTr="00276C3E">
        <w:trPr>
          <w:jc w:val="center"/>
        </w:trPr>
        <w:tc>
          <w:tcPr>
            <w:tcW w:w="2402" w:type="dxa"/>
          </w:tcPr>
          <w:p w14:paraId="2A212F3F" w14:textId="77777777" w:rsidR="00665C73" w:rsidRPr="00F1632A" w:rsidRDefault="00E23CAB" w:rsidP="00E23CAB">
            <w:pPr>
              <w:jc w:val="right"/>
              <w:rPr>
                <w:rFonts w:ascii="Calibri" w:hAnsi="Calibri"/>
                <w:sz w:val="22"/>
                <w:szCs w:val="22"/>
              </w:rPr>
            </w:pPr>
            <w:r>
              <w:rPr>
                <w:rFonts w:ascii="Calibri" w:hAnsi="Calibri"/>
                <w:sz w:val="22"/>
                <w:szCs w:val="22"/>
              </w:rPr>
              <w:t>Penta</w:t>
            </w:r>
            <w:r w:rsidR="003D3FF6">
              <w:rPr>
                <w:rFonts w:ascii="Calibri" w:hAnsi="Calibri"/>
                <w:sz w:val="22"/>
                <w:szCs w:val="22"/>
              </w:rPr>
              <w:t xml:space="preserve"> (9</w:t>
            </w:r>
            <w:r w:rsidR="00665C73" w:rsidRPr="00F1632A">
              <w:rPr>
                <w:rFonts w:ascii="Calibri" w:hAnsi="Calibri"/>
                <w:sz w:val="22"/>
                <w:szCs w:val="22"/>
              </w:rPr>
              <w:t xml:space="preserve">) </w:t>
            </w:r>
          </w:p>
        </w:tc>
        <w:tc>
          <w:tcPr>
            <w:tcW w:w="2305" w:type="dxa"/>
          </w:tcPr>
          <w:p w14:paraId="2A212F40" w14:textId="77777777" w:rsidR="00665C73" w:rsidRPr="00F1632A" w:rsidRDefault="003638EB" w:rsidP="004F2550">
            <w:pPr>
              <w:rPr>
                <w:rFonts w:ascii="Calibri" w:hAnsi="Calibri"/>
                <w:sz w:val="22"/>
                <w:szCs w:val="22"/>
              </w:rPr>
            </w:pPr>
            <w:r>
              <w:rPr>
                <w:rFonts w:ascii="Calibri" w:hAnsi="Calibri"/>
                <w:sz w:val="22"/>
                <w:szCs w:val="22"/>
              </w:rPr>
              <w:t>2008-2015</w:t>
            </w:r>
          </w:p>
        </w:tc>
        <w:tc>
          <w:tcPr>
            <w:tcW w:w="1109" w:type="dxa"/>
            <w:tcBorders>
              <w:right w:val="nil"/>
            </w:tcBorders>
          </w:tcPr>
          <w:p w14:paraId="2A212F41" w14:textId="77777777" w:rsidR="00665C73" w:rsidRPr="00F1632A" w:rsidRDefault="00276C3E" w:rsidP="004F2550">
            <w:pPr>
              <w:jc w:val="right"/>
              <w:rPr>
                <w:rFonts w:ascii="Calibri" w:hAnsi="Calibri"/>
                <w:sz w:val="22"/>
                <w:szCs w:val="22"/>
              </w:rPr>
            </w:pPr>
            <w:r>
              <w:rPr>
                <w:rFonts w:ascii="Calibri" w:hAnsi="Calibri"/>
                <w:sz w:val="22"/>
                <w:szCs w:val="22"/>
              </w:rPr>
              <w:t>10,410,412</w:t>
            </w:r>
          </w:p>
        </w:tc>
        <w:tc>
          <w:tcPr>
            <w:tcW w:w="1438" w:type="dxa"/>
            <w:tcBorders>
              <w:left w:val="nil"/>
            </w:tcBorders>
          </w:tcPr>
          <w:p w14:paraId="2A212F42" w14:textId="77777777" w:rsidR="00665C73" w:rsidRPr="00F1632A" w:rsidRDefault="00D463BE" w:rsidP="004F2550">
            <w:pPr>
              <w:rPr>
                <w:rFonts w:ascii="Calibri" w:hAnsi="Calibri"/>
              </w:rPr>
            </w:pPr>
            <w:r>
              <w:rPr>
                <w:rFonts w:ascii="Calibri" w:hAnsi="Calibri"/>
              </w:rPr>
              <w:t>(completed)</w:t>
            </w:r>
          </w:p>
        </w:tc>
      </w:tr>
    </w:tbl>
    <w:p w14:paraId="2A212F44" w14:textId="77777777" w:rsidR="00C07457" w:rsidRPr="001535BF" w:rsidRDefault="00C07457" w:rsidP="00C07457">
      <w:pPr>
        <w:pStyle w:val="MCHIPFactSheetBodyText"/>
      </w:pPr>
    </w:p>
    <w:p w14:paraId="2A212F45" w14:textId="77777777" w:rsidR="00314255" w:rsidRDefault="000C13E3" w:rsidP="00C07457">
      <w:pPr>
        <w:pStyle w:val="MCHIPFactSheetBodyText"/>
      </w:pPr>
      <w:r w:rsidRPr="000C13E3">
        <w:t>In addition to support for new and underused vaccines, Liberia also received GAVI Injection Safety (INS) commodities from 2006-2008 and Immunization Services Support (ISS) since 2000.  Due to security concerns, there was an interruption in GAVI ISS funding from 200</w:t>
      </w:r>
      <w:r w:rsidR="00B44B10">
        <w:t>3</w:t>
      </w:r>
      <w:r w:rsidRPr="000C13E3">
        <w:t xml:space="preserve">-2006 because Liberia was unable to conduct a data quality audit.  </w:t>
      </w:r>
    </w:p>
    <w:p w14:paraId="2A212F46" w14:textId="77777777" w:rsidR="000C13E3" w:rsidRDefault="000C13E3" w:rsidP="00C07457">
      <w:pPr>
        <w:pStyle w:val="MCHIPFactSheetBodyText"/>
      </w:pPr>
    </w:p>
    <w:p w14:paraId="2A212F47" w14:textId="3A7A91DC" w:rsidR="00C07457" w:rsidRDefault="0059383D" w:rsidP="00C07457">
      <w:pPr>
        <w:pStyle w:val="MCHIPFactSheetBodyText"/>
        <w:rPr>
          <w:color w:val="3E4A76"/>
        </w:rPr>
      </w:pPr>
      <w:r>
        <w:rPr>
          <w:rFonts w:ascii="Calibri" w:hAnsi="Calibri" w:cs="Arial"/>
          <w:b/>
          <w:highlight w:val="yellow"/>
          <w:u w:val="single"/>
        </w:rPr>
        <mc:AlternateContent>
          <mc:Choice Requires="wps">
            <w:drawing>
              <wp:anchor distT="0" distB="0" distL="114300" distR="114300" simplePos="0" relativeHeight="251735040" behindDoc="1" locked="0" layoutInCell="1" allowOverlap="1" wp14:anchorId="2A212F72" wp14:editId="4EDAC9BF">
                <wp:simplePos x="0" y="0"/>
                <wp:positionH relativeFrom="column">
                  <wp:posOffset>-59690</wp:posOffset>
                </wp:positionH>
                <wp:positionV relativeFrom="paragraph">
                  <wp:posOffset>113030</wp:posOffset>
                </wp:positionV>
                <wp:extent cx="6400800" cy="982980"/>
                <wp:effectExtent l="0" t="0" r="0" b="7620"/>
                <wp:wrapTight wrapText="bothSides">
                  <wp:wrapPolygon edited="0">
                    <wp:start x="0" y="0"/>
                    <wp:lineTo x="0" y="21349"/>
                    <wp:lineTo x="21536" y="21349"/>
                    <wp:lineTo x="21536" y="0"/>
                    <wp:lineTo x="0"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82980"/>
                        </a:xfrm>
                        <a:prstGeom prst="rect">
                          <a:avLst/>
                        </a:prstGeom>
                        <a:solidFill>
                          <a:schemeClr val="accent1">
                            <a:lumMod val="20000"/>
                            <a:lumOff val="80000"/>
                          </a:schemeClr>
                        </a:solidFill>
                        <a:ln>
                          <a:noFill/>
                        </a:ln>
                      </wps:spPr>
                      <wps:txbx>
                        <w:txbxContent>
                          <w:p w14:paraId="2A212FA3" w14:textId="77777777" w:rsidR="004F2550" w:rsidRPr="00292AF7" w:rsidRDefault="004F2550" w:rsidP="00C07457">
                            <w:pPr>
                              <w:spacing w:before="120" w:after="120"/>
                              <w:rPr>
                                <w:rFonts w:ascii="Franklin Gothic Book" w:hAnsi="Franklin Gothic Book"/>
                              </w:rPr>
                            </w:pPr>
                            <w:r w:rsidRPr="00292AF7">
                              <w:rPr>
                                <w:rFonts w:ascii="Franklin Gothic Book" w:hAnsi="Franklin Gothic Book" w:cs="Arial"/>
                              </w:rPr>
                              <w:t>USAID’s global Maternal and Child Integrated Program (MCHIP) would like to encourage USAID/</w:t>
                            </w:r>
                            <w:r>
                              <w:rPr>
                                <w:rFonts w:ascii="Franklin Gothic Book" w:hAnsi="Franklin Gothic Book" w:cs="Arial"/>
                              </w:rPr>
                              <w:t>Liberia</w:t>
                            </w:r>
                            <w:r w:rsidRPr="00292AF7">
                              <w:rPr>
                                <w:rFonts w:ascii="Franklin Gothic Book" w:hAnsi="Franklin Gothic Book" w:cs="Arial"/>
                              </w:rPr>
                              <w:t xml:space="preserve"> (and its partners), if not already doing so, to support efforts to strengthen country inter-agency coordination (ICC) for immunization—as a focus within the Child Health ICC.</w:t>
                            </w:r>
                            <w:r>
                              <w:rPr>
                                <w:rFonts w:ascii="Franklin Gothic Book" w:hAnsi="Franklin Gothic Book" w:cs="Arial"/>
                              </w:rPr>
                              <w:t xml:space="preserve"> </w:t>
                            </w:r>
                            <w:r w:rsidRPr="00292AF7">
                              <w:rPr>
                                <w:rFonts w:ascii="Franklin Gothic Book" w:hAnsi="Franklin Gothic Book" w:cs="Arial"/>
                              </w:rPr>
                              <w:t>USAID’s global investment in immunization through the GAVI Alliance and others will only be protected with your continuous involvement and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12F72" id="Text Box 8" o:spid="_x0000_s1048" type="#_x0000_t202" style="position:absolute;margin-left:-4.7pt;margin-top:8.9pt;width:7in;height:77.4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" fillcolor="#ecd9e1 [660]" stroked="f">
                <v:textbox>
                  <w:txbxContent>
                    <w:p w14:paraId="2A212FA3" w14:textId="77777777" w:rsidR="004F2550" w:rsidRPr="00292AF7" w:rsidRDefault="004F2550" w:rsidP="00C07457">
                      <w:pPr>
                        <w:spacing w:before="120" w:after="120"/>
                        <w:rPr>
                          <w:rFonts w:ascii="Franklin Gothic Book" w:hAnsi="Franklin Gothic Book"/>
                        </w:rPr>
                      </w:pPr>
                      <w:r w:rsidRPr="00292AF7">
                        <w:rPr>
                          <w:rFonts w:ascii="Franklin Gothic Book" w:hAnsi="Franklin Gothic Book" w:cs="Arial"/>
                        </w:rPr>
                        <w:t>USAID’s global Maternal and Child Integrated Program (MCHIP) would like to encourage USAID/</w:t>
                      </w:r>
                      <w:r>
                        <w:rPr>
                          <w:rFonts w:ascii="Franklin Gothic Book" w:hAnsi="Franklin Gothic Book" w:cs="Arial"/>
                        </w:rPr>
                        <w:t>Liberia</w:t>
                      </w:r>
                      <w:r w:rsidRPr="00292AF7">
                        <w:rPr>
                          <w:rFonts w:ascii="Franklin Gothic Book" w:hAnsi="Franklin Gothic Book" w:cs="Arial"/>
                        </w:rPr>
                        <w:t xml:space="preserve"> (and its partners), if not already doing so, to support efforts to strengthen country inter-agency coordination (ICC) for immunization—as a focus within the Child Health ICC.</w:t>
                      </w:r>
                      <w:r>
                        <w:rPr>
                          <w:rFonts w:ascii="Franklin Gothic Book" w:hAnsi="Franklin Gothic Book" w:cs="Arial"/>
                        </w:rPr>
                        <w:t xml:space="preserve"> </w:t>
                      </w:r>
                      <w:r w:rsidRPr="00292AF7">
                        <w:rPr>
                          <w:rFonts w:ascii="Franklin Gothic Book" w:hAnsi="Franklin Gothic Book" w:cs="Arial"/>
                        </w:rPr>
                        <w:t>USAID’s global investment in immunization through the GAVI Alliance and others will only be protected with your continuous involvement and support.</w:t>
                      </w:r>
                    </w:p>
                  </w:txbxContent>
                </v:textbox>
                <w10:wrap type="tight"/>
              </v:shape>
            </w:pict>
          </mc:Fallback>
        </mc:AlternateContent>
      </w:r>
    </w:p>
    <w:p w14:paraId="2A212F48" w14:textId="77777777" w:rsidR="00611DCA" w:rsidRPr="001535BF" w:rsidRDefault="00611DCA" w:rsidP="00611DCA">
      <w:pPr>
        <w:pStyle w:val="MCHIPFactSheetHeading1"/>
        <w:rPr>
          <w:color w:val="3E4A76"/>
        </w:rPr>
      </w:pPr>
      <w:r w:rsidRPr="001535BF">
        <w:rPr>
          <w:color w:val="3E4A76"/>
        </w:rPr>
        <w:t>Notes and Resources</w:t>
      </w:r>
    </w:p>
    <w:p w14:paraId="2A212F49" w14:textId="77777777" w:rsidR="000C13E3" w:rsidRPr="000C13E3" w:rsidRDefault="000C13E3" w:rsidP="000C13E3">
      <w:pPr>
        <w:pStyle w:val="MCHIPFactSheetHeading1"/>
        <w:rPr>
          <w:rFonts w:ascii="Century Schoolbook" w:hAnsi="Century Schoolbook"/>
          <w:color w:val="000000" w:themeColor="text1"/>
          <w:sz w:val="20"/>
          <w:szCs w:val="20"/>
        </w:rPr>
      </w:pPr>
      <w:r w:rsidRPr="000C13E3">
        <w:rPr>
          <w:rFonts w:ascii="Century Schoolbook" w:hAnsi="Century Schoolbook"/>
          <w:color w:val="000000" w:themeColor="text1"/>
          <w:sz w:val="20"/>
          <w:szCs w:val="20"/>
        </w:rPr>
        <w:t xml:space="preserve">(1)  WHO/UNICEF coverage estimates consider population-based survey results as well as Official Country Estimates. They are generated and published annually and used to track coverage trends. </w:t>
      </w:r>
    </w:p>
    <w:p w14:paraId="2A212F4A" w14:textId="77777777" w:rsidR="000C13E3" w:rsidRPr="000C13E3" w:rsidRDefault="004F2550" w:rsidP="000C13E3">
      <w:pPr>
        <w:pStyle w:val="MCHIPFactSheetHeading1"/>
        <w:rPr>
          <w:rFonts w:ascii="Century Schoolbook" w:hAnsi="Century Schoolbook"/>
          <w:color w:val="000000" w:themeColor="text1"/>
          <w:sz w:val="20"/>
          <w:szCs w:val="20"/>
        </w:rPr>
      </w:pPr>
      <w:hyperlink r:id="rId16" w:history="1">
        <w:r w:rsidR="000C13E3" w:rsidRPr="000C13E3">
          <w:rPr>
            <w:rStyle w:val="Hyperlink"/>
            <w:rFonts w:ascii="Century Schoolbook" w:hAnsi="Century Schoolbook"/>
            <w:sz w:val="20"/>
            <w:szCs w:val="20"/>
          </w:rPr>
          <w:t>http://www.who.int/immunization_monitoring/en/globalsummary/timeseries/tswucoveragebycountry.cfm?country=LBR</w:t>
        </w:r>
      </w:hyperlink>
    </w:p>
    <w:p w14:paraId="2A212F4B" w14:textId="77777777" w:rsidR="000C13E3" w:rsidRPr="000C13E3" w:rsidRDefault="000C13E3" w:rsidP="000C13E3">
      <w:pPr>
        <w:pStyle w:val="MCHIPFactSheetHeading1"/>
        <w:rPr>
          <w:rFonts w:ascii="Century Schoolbook" w:hAnsi="Century Schoolbook"/>
          <w:color w:val="000000" w:themeColor="text1"/>
          <w:sz w:val="20"/>
          <w:szCs w:val="20"/>
        </w:rPr>
      </w:pPr>
    </w:p>
    <w:p w14:paraId="2A212F4C" w14:textId="77777777" w:rsidR="000C13E3" w:rsidRPr="000C13E3" w:rsidRDefault="000C13E3" w:rsidP="000C13E3">
      <w:pPr>
        <w:pStyle w:val="MCHIPFactSheetHeading1"/>
        <w:rPr>
          <w:rFonts w:ascii="Century Schoolbook" w:hAnsi="Century Schoolbook"/>
          <w:color w:val="000000" w:themeColor="text1"/>
          <w:sz w:val="20"/>
          <w:szCs w:val="20"/>
        </w:rPr>
      </w:pPr>
      <w:r w:rsidRPr="000C13E3">
        <w:rPr>
          <w:rFonts w:ascii="Century Schoolbook" w:hAnsi="Century Schoolbook"/>
          <w:color w:val="000000" w:themeColor="text1"/>
          <w:sz w:val="20"/>
          <w:szCs w:val="20"/>
        </w:rPr>
        <w:t>Infant mortality rate: the probability of dying between birth and exactly one year of age.  The infant mortality rate is expressed as the number of infant deaths per 1,000 live births.</w:t>
      </w:r>
    </w:p>
    <w:p w14:paraId="2A212F4D" w14:textId="77777777" w:rsidR="000C13E3" w:rsidRPr="000C13E3" w:rsidRDefault="000C13E3" w:rsidP="000C13E3">
      <w:pPr>
        <w:pStyle w:val="MCHIPFactSheetHeading1"/>
        <w:rPr>
          <w:rFonts w:ascii="Century Schoolbook" w:hAnsi="Century Schoolbook"/>
          <w:color w:val="000000" w:themeColor="text1"/>
          <w:sz w:val="20"/>
          <w:szCs w:val="20"/>
        </w:rPr>
      </w:pPr>
    </w:p>
    <w:p w14:paraId="2A212F4E" w14:textId="77777777" w:rsidR="000C13E3" w:rsidRPr="000C13E3" w:rsidRDefault="000C13E3" w:rsidP="000C13E3">
      <w:pPr>
        <w:pStyle w:val="MCHIPFactSheetHeading1"/>
        <w:rPr>
          <w:rFonts w:ascii="Century Schoolbook" w:hAnsi="Century Schoolbook"/>
          <w:color w:val="000000" w:themeColor="text1"/>
          <w:sz w:val="20"/>
          <w:szCs w:val="20"/>
        </w:rPr>
      </w:pPr>
      <w:r w:rsidRPr="000C13E3">
        <w:rPr>
          <w:rFonts w:ascii="Century Schoolbook" w:hAnsi="Century Schoolbook"/>
          <w:color w:val="000000" w:themeColor="text1"/>
          <w:sz w:val="20"/>
          <w:szCs w:val="20"/>
        </w:rPr>
        <w:t>Surviving  infants: the number of children who have survived beyond their first year of life.  Source: WHO/UNICEF.</w:t>
      </w:r>
    </w:p>
    <w:p w14:paraId="2A212F4F" w14:textId="77777777" w:rsidR="000C13E3" w:rsidRPr="000C13E3" w:rsidRDefault="000C13E3" w:rsidP="000C13E3">
      <w:pPr>
        <w:pStyle w:val="MCHIPFactSheetHeading1"/>
        <w:rPr>
          <w:rFonts w:ascii="Century Schoolbook" w:hAnsi="Century Schoolbook"/>
          <w:color w:val="000000" w:themeColor="text1"/>
          <w:sz w:val="20"/>
          <w:szCs w:val="20"/>
        </w:rPr>
      </w:pPr>
    </w:p>
    <w:p w14:paraId="2A212F50" w14:textId="77777777" w:rsidR="000C13E3" w:rsidRPr="000C13E3" w:rsidRDefault="000C13E3" w:rsidP="000C13E3">
      <w:pPr>
        <w:pStyle w:val="MCHIPFactSheetHeading1"/>
        <w:rPr>
          <w:rFonts w:ascii="Century Schoolbook" w:hAnsi="Century Schoolbook"/>
          <w:color w:val="000000" w:themeColor="text1"/>
          <w:sz w:val="20"/>
          <w:szCs w:val="20"/>
        </w:rPr>
      </w:pPr>
      <w:r w:rsidRPr="000C13E3">
        <w:rPr>
          <w:rFonts w:ascii="Century Schoolbook" w:hAnsi="Century Schoolbook"/>
          <w:color w:val="000000" w:themeColor="text1"/>
          <w:sz w:val="20"/>
          <w:szCs w:val="20"/>
        </w:rPr>
        <w:t>Unimmunized infants (DTP3): Calculated as the number of surviving infants X (1.00 – DTP3 coverage per WHO/UNICEF).</w:t>
      </w:r>
    </w:p>
    <w:p w14:paraId="2A212F51" w14:textId="77777777" w:rsidR="000C13E3" w:rsidRPr="000C13E3" w:rsidRDefault="000C13E3" w:rsidP="000C13E3">
      <w:pPr>
        <w:pStyle w:val="MCHIPFactSheetHeading1"/>
        <w:rPr>
          <w:rFonts w:ascii="Century Schoolbook" w:hAnsi="Century Schoolbook"/>
          <w:color w:val="000000" w:themeColor="text1"/>
          <w:sz w:val="20"/>
          <w:szCs w:val="20"/>
        </w:rPr>
      </w:pPr>
    </w:p>
    <w:p w14:paraId="2A212F52" w14:textId="77777777" w:rsidR="000C13E3" w:rsidRPr="000C13E3" w:rsidRDefault="000C13E3" w:rsidP="000C13E3">
      <w:pPr>
        <w:pStyle w:val="MCHIPFactSheetHeading1"/>
        <w:rPr>
          <w:rFonts w:ascii="Century Schoolbook" w:hAnsi="Century Schoolbook"/>
          <w:color w:val="000000" w:themeColor="text1"/>
          <w:sz w:val="20"/>
          <w:szCs w:val="20"/>
        </w:rPr>
      </w:pPr>
      <w:r w:rsidRPr="000C13E3">
        <w:rPr>
          <w:rFonts w:ascii="Century Schoolbook" w:hAnsi="Century Schoolbook"/>
          <w:color w:val="000000" w:themeColor="text1"/>
          <w:sz w:val="20"/>
          <w:szCs w:val="20"/>
        </w:rPr>
        <w:t>(2) The third dose of DTP (DTP3) is commonly used as a surrogate indicator for routine immunization coverage. DTP vaccine is predominantly offered in fixed health facilities and routine (commonly) monthly outreach sessions.  Polio and measles vaccines are frequently given during campaigns, as well as in fixed health facilities and during routine outreach sessions. Completion of the DTP series by one year of age requires vaccination services to be offered on multiple occasions and for those services to be accessible, available, acceptable to and sought by the target population.</w:t>
      </w:r>
    </w:p>
    <w:p w14:paraId="2A212F53" w14:textId="77777777" w:rsidR="000C13E3" w:rsidRPr="000C13E3" w:rsidRDefault="000C13E3" w:rsidP="000C13E3">
      <w:pPr>
        <w:pStyle w:val="MCHIPFactSheetHeading1"/>
        <w:rPr>
          <w:rFonts w:ascii="Century Schoolbook" w:hAnsi="Century Schoolbook"/>
          <w:color w:val="000000" w:themeColor="text1"/>
          <w:sz w:val="20"/>
          <w:szCs w:val="20"/>
        </w:rPr>
      </w:pPr>
    </w:p>
    <w:p w14:paraId="2A212F54" w14:textId="77777777" w:rsidR="000C13E3" w:rsidRPr="000C13E3" w:rsidRDefault="000C13E3" w:rsidP="000C13E3">
      <w:pPr>
        <w:pStyle w:val="MCHIPFactSheetHeading1"/>
        <w:rPr>
          <w:rFonts w:ascii="Century Schoolbook" w:hAnsi="Century Schoolbook"/>
          <w:color w:val="000000" w:themeColor="text1"/>
          <w:sz w:val="20"/>
          <w:szCs w:val="20"/>
        </w:rPr>
      </w:pPr>
      <w:r w:rsidRPr="000C13E3">
        <w:rPr>
          <w:rFonts w:ascii="Century Schoolbook" w:hAnsi="Century Schoolbook"/>
          <w:color w:val="000000" w:themeColor="text1"/>
          <w:sz w:val="20"/>
          <w:szCs w:val="20"/>
        </w:rPr>
        <w:t xml:space="preserve">(3) Official Country Estimates of immunization coverage come from the annual Joint Reporting Form (JRF) that each country submits to WHO and UNICEF. These estimates are most often based on administrative reports from health facilities.   </w:t>
      </w:r>
      <w:hyperlink r:id="rId17" w:history="1">
        <w:r w:rsidRPr="000C13E3">
          <w:rPr>
            <w:rStyle w:val="Hyperlink"/>
            <w:rFonts w:ascii="Century Schoolbook" w:hAnsi="Century Schoolbook"/>
            <w:sz w:val="20"/>
            <w:szCs w:val="20"/>
          </w:rPr>
          <w:t>http://www.who.int/immunization_monitoring/en/globalsummary/timeseries/tscoveragedtp3.htm</w:t>
        </w:r>
      </w:hyperlink>
    </w:p>
    <w:p w14:paraId="2A212F55" w14:textId="77777777" w:rsidR="000C13E3" w:rsidRPr="000C13E3" w:rsidRDefault="000C13E3" w:rsidP="000C13E3">
      <w:pPr>
        <w:pStyle w:val="MCHIPFactSheetHeading1"/>
        <w:rPr>
          <w:rFonts w:ascii="Century Schoolbook" w:hAnsi="Century Schoolbook"/>
          <w:color w:val="000000" w:themeColor="text1"/>
          <w:sz w:val="20"/>
          <w:szCs w:val="20"/>
        </w:rPr>
      </w:pPr>
    </w:p>
    <w:p w14:paraId="2A212F56" w14:textId="77777777" w:rsidR="000C13E3" w:rsidRPr="000C13E3" w:rsidRDefault="000C13E3" w:rsidP="000C13E3">
      <w:pPr>
        <w:pStyle w:val="MCHIPFactSheetHeading1"/>
        <w:rPr>
          <w:rFonts w:ascii="Century Schoolbook" w:hAnsi="Century Schoolbook"/>
          <w:color w:val="000000" w:themeColor="text1"/>
          <w:sz w:val="20"/>
          <w:szCs w:val="20"/>
        </w:rPr>
      </w:pPr>
      <w:r w:rsidRPr="000C13E3">
        <w:rPr>
          <w:rFonts w:ascii="Century Schoolbook" w:hAnsi="Century Schoolbook"/>
          <w:color w:val="000000" w:themeColor="text1"/>
          <w:sz w:val="20"/>
          <w:szCs w:val="20"/>
        </w:rPr>
        <w:lastRenderedPageBreak/>
        <w:t xml:space="preserve">(4) Liberia Demographic and Health Survey (DHS).  All collected data on children 12-23 months of age by card and history. The DHS estimates in this table are for DTP3 coverage by 12 months of age, as documented by card and applied to coverage by recall. All DHS and standard immunization coverage surveys describe the coverage situation at least one year before they were conducted, thus the positioning of the blue markers, (marker placement is either in the middle of the year prior to year of survey, or on the border of the survey year when a gap in years exists in the table).  </w:t>
      </w:r>
      <w:hyperlink r:id="rId18" w:history="1">
        <w:r w:rsidRPr="000C13E3">
          <w:rPr>
            <w:rStyle w:val="Hyperlink"/>
            <w:rFonts w:ascii="Century Schoolbook" w:hAnsi="Century Schoolbook"/>
            <w:sz w:val="20"/>
            <w:szCs w:val="20"/>
          </w:rPr>
          <w:t>http://www.measuredhs.com/countries/country_main.cfm?ctry_id=22&amp;c=Liberia</w:t>
        </w:r>
      </w:hyperlink>
    </w:p>
    <w:p w14:paraId="2A212F57" w14:textId="77777777" w:rsidR="000C13E3" w:rsidRPr="000C13E3" w:rsidRDefault="000C13E3" w:rsidP="000C13E3">
      <w:pPr>
        <w:pStyle w:val="MCHIPFactSheetHeading1"/>
        <w:rPr>
          <w:rFonts w:ascii="Century Schoolbook" w:hAnsi="Century Schoolbook"/>
          <w:color w:val="000000" w:themeColor="text1"/>
          <w:sz w:val="20"/>
          <w:szCs w:val="20"/>
        </w:rPr>
      </w:pPr>
    </w:p>
    <w:p w14:paraId="2A212F58" w14:textId="77777777" w:rsidR="000C13E3" w:rsidRPr="000C13E3" w:rsidRDefault="000C13E3" w:rsidP="000C13E3">
      <w:pPr>
        <w:pStyle w:val="MCHIPFactSheetHeading1"/>
        <w:rPr>
          <w:rFonts w:ascii="Century Schoolbook" w:hAnsi="Century Schoolbook"/>
          <w:color w:val="000000" w:themeColor="text1"/>
          <w:sz w:val="20"/>
          <w:szCs w:val="20"/>
        </w:rPr>
      </w:pPr>
      <w:r w:rsidRPr="000C13E3">
        <w:rPr>
          <w:rFonts w:ascii="Century Schoolbook" w:hAnsi="Century Schoolbook"/>
          <w:color w:val="000000" w:themeColor="text1"/>
          <w:sz w:val="20"/>
          <w:szCs w:val="20"/>
        </w:rPr>
        <w:t>(</w:t>
      </w:r>
      <w:r w:rsidR="003D3FF6">
        <w:rPr>
          <w:rFonts w:ascii="Century Schoolbook" w:hAnsi="Century Schoolbook"/>
          <w:color w:val="000000" w:themeColor="text1"/>
          <w:sz w:val="20"/>
          <w:szCs w:val="20"/>
        </w:rPr>
        <w:t>5</w:t>
      </w:r>
      <w:r w:rsidRPr="000C13E3">
        <w:rPr>
          <w:rFonts w:ascii="Century Schoolbook" w:hAnsi="Century Schoolbook"/>
          <w:color w:val="000000" w:themeColor="text1"/>
          <w:sz w:val="20"/>
          <w:szCs w:val="20"/>
        </w:rPr>
        <w:t xml:space="preserve">) Drop-out rates reflect infants who begin the vaccination schedule but do not complete it (measured by DTP3).  Left-outs are infants who were never reached for vaccination (measured by DTP1). </w:t>
      </w:r>
      <w:hyperlink r:id="rId19" w:history="1">
        <w:r w:rsidRPr="000C13E3">
          <w:rPr>
            <w:rStyle w:val="Hyperlink"/>
            <w:rFonts w:ascii="Century Schoolbook" w:hAnsi="Century Schoolbook"/>
            <w:sz w:val="20"/>
            <w:szCs w:val="20"/>
          </w:rPr>
          <w:t>http://www.immunizationbasics.jsi.com/Resources_General.htm</w:t>
        </w:r>
      </w:hyperlink>
      <w:r w:rsidRPr="000C13E3">
        <w:rPr>
          <w:rFonts w:ascii="Century Schoolbook" w:hAnsi="Century Schoolbook"/>
          <w:color w:val="000000" w:themeColor="text1"/>
          <w:sz w:val="20"/>
          <w:szCs w:val="20"/>
        </w:rPr>
        <w:t xml:space="preserve"> (pp.47-50)</w:t>
      </w:r>
    </w:p>
    <w:p w14:paraId="2A212F59" w14:textId="77777777" w:rsidR="000C13E3" w:rsidRPr="000C13E3" w:rsidRDefault="000C13E3" w:rsidP="000C13E3">
      <w:pPr>
        <w:pStyle w:val="MCHIPFactSheetHeading1"/>
        <w:rPr>
          <w:rFonts w:ascii="Century Schoolbook" w:hAnsi="Century Schoolbook"/>
          <w:color w:val="000000" w:themeColor="text1"/>
          <w:sz w:val="20"/>
          <w:szCs w:val="20"/>
        </w:rPr>
      </w:pPr>
    </w:p>
    <w:p w14:paraId="2A212F5A" w14:textId="77777777" w:rsidR="000C13E3" w:rsidRPr="000C13E3" w:rsidRDefault="003D3FF6" w:rsidP="000C13E3">
      <w:pPr>
        <w:pStyle w:val="MCHIPFactSheetHeading1"/>
        <w:rPr>
          <w:rFonts w:ascii="Century Schoolbook" w:hAnsi="Century Schoolbook"/>
          <w:color w:val="000000" w:themeColor="text1"/>
          <w:sz w:val="20"/>
          <w:szCs w:val="20"/>
        </w:rPr>
      </w:pPr>
      <w:r>
        <w:rPr>
          <w:rFonts w:ascii="Century Schoolbook" w:hAnsi="Century Schoolbook"/>
          <w:color w:val="000000" w:themeColor="text1"/>
          <w:sz w:val="20"/>
          <w:szCs w:val="20"/>
        </w:rPr>
        <w:t>(6</w:t>
      </w:r>
      <w:r w:rsidR="000C13E3" w:rsidRPr="000C13E3">
        <w:rPr>
          <w:rFonts w:ascii="Century Schoolbook" w:hAnsi="Century Schoolbook"/>
          <w:color w:val="000000" w:themeColor="text1"/>
          <w:sz w:val="20"/>
          <w:szCs w:val="20"/>
        </w:rPr>
        <w:t xml:space="preserve">) Immunization Services Support (ISS) payments are disbursed according to Annual Progress Reports and are contingent on countries increasing the number of children immunized each year.  These payments are called reward payments because the country is being paid a reward of $20 for each child immunized.  Countries are allowed to apply for ISS for the duration of the comprehensive Multi-Year Plan (cMYP).  </w:t>
      </w:r>
    </w:p>
    <w:p w14:paraId="2A212F5B" w14:textId="77777777" w:rsidR="000C13E3" w:rsidRPr="000C13E3" w:rsidRDefault="000C13E3" w:rsidP="000C13E3">
      <w:pPr>
        <w:pStyle w:val="MCHIPFactSheetHeading1"/>
        <w:rPr>
          <w:rFonts w:ascii="Century Schoolbook" w:hAnsi="Century Schoolbook"/>
          <w:color w:val="000000" w:themeColor="text1"/>
          <w:sz w:val="20"/>
          <w:szCs w:val="20"/>
        </w:rPr>
      </w:pPr>
    </w:p>
    <w:p w14:paraId="2A212F5C" w14:textId="77777777" w:rsidR="000C13E3" w:rsidRPr="000C13E3" w:rsidRDefault="003D3FF6" w:rsidP="000C13E3">
      <w:pPr>
        <w:pStyle w:val="MCHIPFactSheetHeading1"/>
        <w:rPr>
          <w:rFonts w:ascii="Century Schoolbook" w:hAnsi="Century Schoolbook"/>
          <w:color w:val="000000" w:themeColor="text1"/>
          <w:sz w:val="20"/>
          <w:szCs w:val="20"/>
        </w:rPr>
      </w:pPr>
      <w:r>
        <w:rPr>
          <w:rFonts w:ascii="Century Schoolbook" w:hAnsi="Century Schoolbook"/>
          <w:color w:val="000000" w:themeColor="text1"/>
          <w:sz w:val="20"/>
          <w:szCs w:val="20"/>
        </w:rPr>
        <w:t>(7</w:t>
      </w:r>
      <w:r w:rsidR="000C13E3" w:rsidRPr="000C13E3">
        <w:rPr>
          <w:rFonts w:ascii="Century Schoolbook" w:hAnsi="Century Schoolbook"/>
          <w:color w:val="000000" w:themeColor="text1"/>
          <w:sz w:val="20"/>
          <w:szCs w:val="20"/>
        </w:rPr>
        <w:t xml:space="preserve">)  Health System Strengthening (HSS) payments are allocated based on the birth cohort and the GDP per capita of the country.  Countries are allowed to apply for HSS for the duration of their Health Sector Plan (or equivalent).  </w:t>
      </w:r>
    </w:p>
    <w:p w14:paraId="2A212F5D" w14:textId="77777777" w:rsidR="000C13E3" w:rsidRPr="000C13E3" w:rsidRDefault="000C13E3" w:rsidP="000C13E3">
      <w:pPr>
        <w:pStyle w:val="MCHIPFactSheetHeading1"/>
        <w:rPr>
          <w:rFonts w:ascii="Century Schoolbook" w:hAnsi="Century Schoolbook"/>
          <w:color w:val="000000" w:themeColor="text1"/>
          <w:sz w:val="20"/>
          <w:szCs w:val="20"/>
        </w:rPr>
      </w:pPr>
    </w:p>
    <w:p w14:paraId="2A212F5E" w14:textId="77777777" w:rsidR="000C13E3" w:rsidRPr="000C13E3" w:rsidRDefault="003D3FF6" w:rsidP="000C13E3">
      <w:pPr>
        <w:pStyle w:val="MCHIPFactSheetHeading1"/>
        <w:rPr>
          <w:rFonts w:ascii="Century Schoolbook" w:hAnsi="Century Schoolbook"/>
          <w:color w:val="000000" w:themeColor="text1"/>
          <w:sz w:val="20"/>
          <w:szCs w:val="20"/>
        </w:rPr>
      </w:pPr>
      <w:r>
        <w:rPr>
          <w:rFonts w:ascii="Century Schoolbook" w:hAnsi="Century Schoolbook"/>
          <w:color w:val="000000" w:themeColor="text1"/>
          <w:sz w:val="20"/>
          <w:szCs w:val="20"/>
        </w:rPr>
        <w:t>(8</w:t>
      </w:r>
      <w:r w:rsidR="000C13E3" w:rsidRPr="000C13E3">
        <w:rPr>
          <w:rFonts w:ascii="Century Schoolbook" w:hAnsi="Century Schoolbook"/>
          <w:color w:val="000000" w:themeColor="text1"/>
          <w:sz w:val="20"/>
          <w:szCs w:val="20"/>
        </w:rPr>
        <w:t xml:space="preserve">) New vaccines are delivered to countries based on the target population and the co-financing paid by each </w:t>
      </w:r>
    </w:p>
    <w:p w14:paraId="2A212F5F" w14:textId="77777777" w:rsidR="000C13E3" w:rsidRPr="000C13E3" w:rsidRDefault="000C13E3" w:rsidP="000C13E3">
      <w:pPr>
        <w:pStyle w:val="MCHIPFactSheetHeading1"/>
        <w:rPr>
          <w:rFonts w:ascii="Century Schoolbook" w:hAnsi="Century Schoolbook"/>
          <w:color w:val="000000" w:themeColor="text1"/>
          <w:sz w:val="20"/>
          <w:szCs w:val="20"/>
        </w:rPr>
      </w:pPr>
      <w:r w:rsidRPr="000C13E3">
        <w:rPr>
          <w:rFonts w:ascii="Century Schoolbook" w:hAnsi="Century Schoolbook"/>
          <w:color w:val="000000" w:themeColor="text1"/>
          <w:sz w:val="20"/>
          <w:szCs w:val="20"/>
        </w:rPr>
        <w:t xml:space="preserve">country.  All countries are being approved until 2015, but the actual number of vaccine doses disbursed is revised each year when the country submits its Annual Progress Report.  </w:t>
      </w:r>
    </w:p>
    <w:p w14:paraId="2A212F60" w14:textId="77777777" w:rsidR="000C13E3" w:rsidRPr="000C13E3" w:rsidRDefault="000C13E3" w:rsidP="000C13E3">
      <w:pPr>
        <w:pStyle w:val="MCHIPFactSheetHeading1"/>
        <w:rPr>
          <w:rFonts w:ascii="Century Schoolbook" w:hAnsi="Century Schoolbook"/>
          <w:color w:val="000000" w:themeColor="text1"/>
          <w:sz w:val="20"/>
          <w:szCs w:val="20"/>
        </w:rPr>
      </w:pPr>
    </w:p>
    <w:p w14:paraId="2A212F61" w14:textId="77777777" w:rsidR="001535BF" w:rsidRPr="001535BF" w:rsidRDefault="003D3FF6" w:rsidP="000C13E3">
      <w:pPr>
        <w:pStyle w:val="MCHIPFactSheetHeading1"/>
        <w:rPr>
          <w:rFonts w:ascii="Century Schoolbook" w:hAnsi="Century Schoolbook"/>
          <w:color w:val="000000" w:themeColor="text1"/>
          <w:sz w:val="20"/>
          <w:szCs w:val="20"/>
        </w:rPr>
      </w:pPr>
      <w:r>
        <w:rPr>
          <w:rFonts w:ascii="Century Schoolbook" w:hAnsi="Century Schoolbook"/>
          <w:color w:val="000000" w:themeColor="text1"/>
          <w:sz w:val="20"/>
          <w:szCs w:val="20"/>
        </w:rPr>
        <w:t>(9</w:t>
      </w:r>
      <w:r w:rsidR="000C13E3" w:rsidRPr="000C13E3">
        <w:rPr>
          <w:rFonts w:ascii="Century Schoolbook" w:hAnsi="Century Schoolbook"/>
          <w:color w:val="000000" w:themeColor="text1"/>
          <w:sz w:val="20"/>
          <w:szCs w:val="20"/>
        </w:rPr>
        <w:t xml:space="preserve">) Pentavalent vaccine protects against diphtheria, pertussis, tetanus, hepatitis B, and </w:t>
      </w:r>
      <w:r w:rsidR="000C13E3" w:rsidRPr="000C13E3">
        <w:rPr>
          <w:rFonts w:ascii="Century Schoolbook" w:hAnsi="Century Schoolbook"/>
          <w:i/>
          <w:color w:val="000000" w:themeColor="text1"/>
          <w:sz w:val="20"/>
          <w:szCs w:val="20"/>
        </w:rPr>
        <w:t>Haemophilus influenzae</w:t>
      </w:r>
      <w:r w:rsidR="000C13E3" w:rsidRPr="000C13E3">
        <w:rPr>
          <w:rFonts w:ascii="Century Schoolbook" w:hAnsi="Century Schoolbook"/>
          <w:color w:val="000000" w:themeColor="text1"/>
          <w:sz w:val="20"/>
          <w:szCs w:val="20"/>
        </w:rPr>
        <w:t xml:space="preserve"> type b.</w:t>
      </w:r>
      <w:r w:rsidR="001535BF" w:rsidRPr="001535BF">
        <w:rPr>
          <w:rFonts w:ascii="Century Schoolbook" w:hAnsi="Century Schoolbook"/>
          <w:color w:val="000000" w:themeColor="text1"/>
          <w:sz w:val="20"/>
          <w:szCs w:val="20"/>
        </w:rPr>
        <w:t xml:space="preserve">  </w:t>
      </w:r>
    </w:p>
    <w:p w14:paraId="2A212F62" w14:textId="356BA3C2" w:rsidR="00676BED" w:rsidRDefault="0059383D">
      <w:r>
        <w:rPr>
          <w:noProof/>
        </w:rPr>
        <mc:AlternateContent>
          <mc:Choice Requires="wpg">
            <w:drawing>
              <wp:anchor distT="0" distB="0" distL="114300" distR="114300" simplePos="0" relativeHeight="251662336" behindDoc="0" locked="1" layoutInCell="1" allowOverlap="1" wp14:anchorId="2A212F73" wp14:editId="7D2FFF8C">
                <wp:simplePos x="0" y="0"/>
                <wp:positionH relativeFrom="column">
                  <wp:posOffset>-228600</wp:posOffset>
                </wp:positionH>
                <wp:positionV relativeFrom="page">
                  <wp:posOffset>8770620</wp:posOffset>
                </wp:positionV>
                <wp:extent cx="6858000" cy="1057275"/>
                <wp:effectExtent l="0" t="0" r="1905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057275"/>
                          <a:chOff x="0" y="0"/>
                          <a:chExt cx="6858000" cy="1063625"/>
                        </a:xfrm>
                      </wpg:grpSpPr>
                      <wps:wsp>
                        <wps:cNvPr id="27" name="Text Box 27"/>
                        <wps:cNvSpPr txBox="1"/>
                        <wps:spPr>
                          <a:xfrm>
                            <a:off x="228600" y="0"/>
                            <a:ext cx="6200775" cy="1063625"/>
                          </a:xfrm>
                          <a:prstGeom prst="rect">
                            <a:avLst/>
                          </a:prstGeom>
                          <a:noFill/>
                          <a:ln w="6350">
                            <a:noFill/>
                          </a:ln>
                          <a:effectLst/>
                        </wps:spPr>
                        <wps:txbx>
                          <w:txbxContent>
                            <w:p w14:paraId="2A212FA4" w14:textId="77777777" w:rsidR="004F2550" w:rsidRPr="003312E0" w:rsidRDefault="004F2550" w:rsidP="00676BED">
                              <w:pPr>
                                <w:jc w:val="center"/>
                                <w:rPr>
                                  <w:rFonts w:ascii="Franklin Gothic Book" w:hAnsi="Franklin Gothic Book"/>
                                  <w:b/>
                                  <w:sz w:val="16"/>
                                  <w:szCs w:val="19"/>
                                </w:rPr>
                              </w:pPr>
                            </w:p>
                            <w:p w14:paraId="2A212FA5" w14:textId="77777777" w:rsidR="004F2550" w:rsidRPr="00745B62" w:rsidRDefault="004F2550" w:rsidP="00676BED">
                              <w:pPr>
                                <w:jc w:val="center"/>
                                <w:rPr>
                                  <w:rFonts w:ascii="Franklin Gothic Demi" w:hAnsi="Franklin Gothic Demi"/>
                                  <w:sz w:val="18"/>
                                  <w:szCs w:val="18"/>
                                </w:rPr>
                              </w:pPr>
                              <w:r w:rsidRPr="00745B62">
                                <w:rPr>
                                  <w:rFonts w:ascii="Franklin Gothic Demi" w:hAnsi="Franklin Gothic Demi"/>
                                  <w:color w:val="007B9B"/>
                                  <w:sz w:val="18"/>
                                  <w:szCs w:val="18"/>
                                </w:rPr>
                                <w:t xml:space="preserve">MCHIP: </w:t>
                              </w:r>
                              <w:r w:rsidRPr="00745B62">
                                <w:rPr>
                                  <w:rFonts w:ascii="Franklin Gothic Demi" w:hAnsi="Franklin Gothic Demi"/>
                                  <w:sz w:val="18"/>
                                  <w:szCs w:val="18"/>
                                </w:rPr>
                                <w:t>1776 Massachusetts Avenue NW, Suite 300, Washington, DC 20036</w:t>
                              </w:r>
                              <w:r>
                                <w:rPr>
                                  <w:rFonts w:ascii="Franklin Gothic Demi" w:hAnsi="Franklin Gothic Demi"/>
                                  <w:sz w:val="18"/>
                                  <w:szCs w:val="18"/>
                                </w:rPr>
                                <w:t xml:space="preserve">  </w:t>
                              </w:r>
                              <w:r w:rsidRPr="00745B62">
                                <w:rPr>
                                  <w:rFonts w:ascii="Franklin Gothic Demi" w:hAnsi="Franklin Gothic Demi"/>
                                  <w:sz w:val="18"/>
                                  <w:szCs w:val="18"/>
                                </w:rPr>
                                <w:t>tel: 202.835.3100</w:t>
                              </w:r>
                              <w:r>
                                <w:rPr>
                                  <w:rFonts w:ascii="Franklin Gothic Demi" w:hAnsi="Franklin Gothic Demi"/>
                                  <w:sz w:val="18"/>
                                  <w:szCs w:val="18"/>
                                </w:rPr>
                                <w:t xml:space="preserve">  </w:t>
                              </w:r>
                              <w:r w:rsidRPr="00745B62">
                                <w:rPr>
                                  <w:rFonts w:ascii="Franklin Gothic Demi" w:hAnsi="Franklin Gothic Demi"/>
                                  <w:sz w:val="18"/>
                                  <w:szCs w:val="18"/>
                                </w:rPr>
                                <w:t xml:space="preserve">e-mail: info@mchip.net </w:t>
                              </w:r>
                            </w:p>
                            <w:p w14:paraId="2A212FA6" w14:textId="77777777" w:rsidR="004F2550" w:rsidRPr="00745B62" w:rsidRDefault="004F2550" w:rsidP="00676BED">
                              <w:pPr>
                                <w:spacing w:before="40"/>
                                <w:jc w:val="center"/>
                                <w:rPr>
                                  <w:rFonts w:ascii="Franklin Gothic Book" w:hAnsi="Franklin Gothic Book"/>
                                  <w:sz w:val="16"/>
                                  <w:szCs w:val="18"/>
                                </w:rPr>
                              </w:pPr>
                              <w:r w:rsidRPr="00745B62">
                                <w:rPr>
                                  <w:rFonts w:ascii="Franklin Gothic Book" w:hAnsi="Franklin Gothic Book"/>
                                  <w:sz w:val="16"/>
                                  <w:szCs w:val="18"/>
                                </w:rPr>
                                <w:t>Koki Agarwal, Director, kagarwal@mchip.net</w:t>
                              </w:r>
                              <w:r>
                                <w:rPr>
                                  <w:rFonts w:ascii="Franklin Gothic Book" w:hAnsi="Franklin Gothic Book"/>
                                  <w:sz w:val="16"/>
                                  <w:szCs w:val="18"/>
                                </w:rPr>
                                <w:t>;</w:t>
                              </w:r>
                              <w:r w:rsidRPr="00745B62">
                                <w:rPr>
                                  <w:rFonts w:ascii="Franklin Gothic Book" w:hAnsi="Franklin Gothic Book"/>
                                  <w:sz w:val="16"/>
                                  <w:szCs w:val="18"/>
                                </w:rPr>
                                <w:t xml:space="preserve"> Anita Gibson, Deputy Director, agibson@mchip.net</w:t>
                              </w:r>
                            </w:p>
                            <w:p w14:paraId="2A212FA7" w14:textId="77777777" w:rsidR="004F2550" w:rsidRPr="00745B62" w:rsidRDefault="004F2550" w:rsidP="00676BED">
                              <w:pPr>
                                <w:spacing w:before="120"/>
                                <w:jc w:val="center"/>
                                <w:rPr>
                                  <w:rFonts w:ascii="Franklin Gothic Demi" w:hAnsi="Franklin Gothic Demi"/>
                                  <w:sz w:val="18"/>
                                  <w:szCs w:val="20"/>
                                </w:rPr>
                              </w:pPr>
                              <w:r w:rsidRPr="00745B62">
                                <w:rPr>
                                  <w:rFonts w:ascii="Franklin Gothic Demi" w:hAnsi="Franklin Gothic Demi"/>
                                  <w:color w:val="007B9B"/>
                                  <w:sz w:val="18"/>
                                  <w:szCs w:val="20"/>
                                </w:rPr>
                                <w:t>USAID:</w:t>
                              </w:r>
                              <w:r w:rsidRPr="00745B62">
                                <w:rPr>
                                  <w:rFonts w:ascii="Franklin Gothic Demi" w:hAnsi="Franklin Gothic Demi"/>
                                  <w:sz w:val="18"/>
                                  <w:szCs w:val="20"/>
                                </w:rPr>
                                <w:t xml:space="preserve"> 1300 Pennsylvania Avenue, Washington, DC 20523</w:t>
                              </w:r>
                              <w:r>
                                <w:rPr>
                                  <w:rFonts w:ascii="Franklin Gothic Demi" w:hAnsi="Franklin Gothic Demi"/>
                                  <w:sz w:val="18"/>
                                  <w:szCs w:val="20"/>
                                </w:rPr>
                                <w:t xml:space="preserve">  </w:t>
                              </w:r>
                              <w:r w:rsidRPr="00745B62">
                                <w:rPr>
                                  <w:rFonts w:ascii="Franklin Gothic Demi" w:hAnsi="Franklin Gothic Demi"/>
                                  <w:sz w:val="18"/>
                                  <w:szCs w:val="20"/>
                                </w:rPr>
                                <w:t>tel: 202.712.4564</w:t>
                              </w:r>
                            </w:p>
                            <w:p w14:paraId="2A212FA8" w14:textId="77777777" w:rsidR="004F2550" w:rsidRPr="00745B62" w:rsidRDefault="004F2550" w:rsidP="00676BED">
                              <w:pPr>
                                <w:jc w:val="center"/>
                                <w:rPr>
                                  <w:rFonts w:ascii="Franklin Gothic Book" w:hAnsi="Franklin Gothic Book"/>
                                  <w:sz w:val="16"/>
                                  <w:szCs w:val="18"/>
                                </w:rPr>
                              </w:pPr>
                              <w:r w:rsidRPr="00745B62">
                                <w:rPr>
                                  <w:rFonts w:ascii="Franklin Gothic Book" w:hAnsi="Franklin Gothic Book"/>
                                  <w:sz w:val="16"/>
                                  <w:szCs w:val="18"/>
                                </w:rPr>
                                <w:t>Nahed Matta, AOTR, nmatta@usaid.gov</w:t>
                              </w:r>
                              <w:r>
                                <w:rPr>
                                  <w:rFonts w:ascii="Franklin Gothic Book" w:hAnsi="Franklin Gothic Book"/>
                                  <w:sz w:val="16"/>
                                  <w:szCs w:val="18"/>
                                </w:rPr>
                                <w:t>;</w:t>
                              </w:r>
                              <w:r w:rsidRPr="00745B62">
                                <w:rPr>
                                  <w:rFonts w:ascii="Franklin Gothic Book" w:hAnsi="Franklin Gothic Book"/>
                                  <w:sz w:val="16"/>
                                  <w:szCs w:val="18"/>
                                </w:rPr>
                                <w:t xml:space="preserve"> Lily Kak, Alternate AOTR, lkak@usaid.gov</w:t>
                              </w:r>
                            </w:p>
                            <w:p w14:paraId="2A212FA9" w14:textId="77777777" w:rsidR="004F2550" w:rsidRPr="003312E0" w:rsidRDefault="004F2550" w:rsidP="00676BED">
                              <w:pPr>
                                <w:jc w:val="center"/>
                                <w:rPr>
                                  <w:rFonts w:ascii="Franklin Gothic Book" w:hAnsi="Franklin Gothic Book"/>
                                  <w:sz w:val="14"/>
                                  <w:szCs w:val="18"/>
                                </w:rPr>
                              </w:pPr>
                            </w:p>
                            <w:p w14:paraId="2A212FAA" w14:textId="77777777" w:rsidR="004F2550" w:rsidRPr="00BB405F" w:rsidRDefault="004F2550" w:rsidP="004F2550">
                              <w:pPr>
                                <w:jc w:val="center"/>
                                <w:rPr>
                                  <w:rFonts w:ascii="Franklin Gothic Demi" w:hAnsi="Franklin Gothic Demi"/>
                                  <w:color w:val="007B9B"/>
                                </w:rPr>
                              </w:pPr>
                              <w:r w:rsidRPr="003312E0">
                                <w:rPr>
                                  <w:rFonts w:ascii="Franklin Gothic Demi" w:hAnsi="Franklin Gothic Demi"/>
                                  <w:color w:val="007B9B"/>
                                </w:rPr>
                                <w:t>www.mchip.net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 name="Straight Arrow Connector 3"/>
                        <wps:cNvCnPr>
                          <a:cxnSpLocks noChangeShapeType="1"/>
                        </wps:cNvCnPr>
                        <wps:spPr bwMode="auto">
                          <a:xfrm>
                            <a:off x="0" y="59266"/>
                            <a:ext cx="6858000" cy="0"/>
                          </a:xfrm>
                          <a:prstGeom prst="straightConnector1">
                            <a:avLst/>
                          </a:prstGeom>
                          <a:noFill/>
                          <a:ln w="12700">
                            <a:solidFill>
                              <a:srgbClr val="F39B3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2A212F73" id="Group 28" o:spid="_x0000_s1049" style="position:absolute;margin-left:-18pt;margin-top:690.6pt;width:540pt;height:83.25pt;z-index:251662336;mso-position-vertical-relative:page;mso-height-relative:margin" coordsize="68580,10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">
                <v:shape id="Text Box 27" o:spid="_x0000_s1050" type="#_x0000_t202" style="position:absolute;left:2286;width:62007;height:106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iB8QA&#10;AADbAAAADwAAAGRycy9kb3ducmV2LnhtbESPQWvCQBSE7wX/w/IEb3VThVaim1AERZAeqtJen9ln&#10;EpJ9u2TXGP313UKhx2FmvmFW+WBa0VPna8sKXqYJCOLC6ppLBafj5nkBwgdkja1lUnAnD3k2elph&#10;qu2NP6k/hFJECPsUFVQhuFRKX1Rk0E+tI47exXYGQ5RdKXWHtwg3rZwlyas0WHNcqNDRuqKiOVyN&#10;gg/82oZ+aIpt4y7627jzev7YKzUZD+9LEIGG8B/+a++0gtkb/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hYgfEAAAA2wAAAA8AAAAAAAAAAAAAAAAAmAIAAGRycy9k&#10;b3ducmV2LnhtbFBLBQYAAAAABAAEAPUAAACJAwAAAAA=&#10;" filled="f" stroked="f" strokeweight=".5pt">
                  <v:textbox style="mso-fit-shape-to-text:t">
                    <w:txbxContent>
                      <w:p w14:paraId="2A212FA4" w14:textId="77777777" w:rsidR="004F2550" w:rsidRPr="003312E0" w:rsidRDefault="004F2550" w:rsidP="00676BED">
                        <w:pPr>
                          <w:jc w:val="center"/>
                          <w:rPr>
                            <w:rFonts w:ascii="Franklin Gothic Book" w:hAnsi="Franklin Gothic Book"/>
                            <w:b/>
                            <w:sz w:val="16"/>
                            <w:szCs w:val="19"/>
                          </w:rPr>
                        </w:pPr>
                      </w:p>
                      <w:p w14:paraId="2A212FA5" w14:textId="77777777" w:rsidR="004F2550" w:rsidRPr="00745B62" w:rsidRDefault="004F2550" w:rsidP="00676BED">
                        <w:pPr>
                          <w:jc w:val="center"/>
                          <w:rPr>
                            <w:rFonts w:ascii="Franklin Gothic Demi" w:hAnsi="Franklin Gothic Demi"/>
                            <w:sz w:val="18"/>
                            <w:szCs w:val="18"/>
                          </w:rPr>
                        </w:pPr>
                        <w:r w:rsidRPr="00745B62">
                          <w:rPr>
                            <w:rFonts w:ascii="Franklin Gothic Demi" w:hAnsi="Franklin Gothic Demi"/>
                            <w:color w:val="007B9B"/>
                            <w:sz w:val="18"/>
                            <w:szCs w:val="18"/>
                          </w:rPr>
                          <w:t xml:space="preserve">MCHIP: </w:t>
                        </w:r>
                        <w:r w:rsidRPr="00745B62">
                          <w:rPr>
                            <w:rFonts w:ascii="Franklin Gothic Demi" w:hAnsi="Franklin Gothic Demi"/>
                            <w:sz w:val="18"/>
                            <w:szCs w:val="18"/>
                          </w:rPr>
                          <w:t>1776 Massachusetts Avenue NW, Suite 300, Washington, DC 20036</w:t>
                        </w:r>
                        <w:r>
                          <w:rPr>
                            <w:rFonts w:ascii="Franklin Gothic Demi" w:hAnsi="Franklin Gothic Demi"/>
                            <w:sz w:val="18"/>
                            <w:szCs w:val="18"/>
                          </w:rPr>
                          <w:t xml:space="preserve">  </w:t>
                        </w:r>
                        <w:r w:rsidRPr="00745B62">
                          <w:rPr>
                            <w:rFonts w:ascii="Franklin Gothic Demi" w:hAnsi="Franklin Gothic Demi"/>
                            <w:sz w:val="18"/>
                            <w:szCs w:val="18"/>
                          </w:rPr>
                          <w:t>tel: 202.835.3100</w:t>
                        </w:r>
                        <w:r>
                          <w:rPr>
                            <w:rFonts w:ascii="Franklin Gothic Demi" w:hAnsi="Franklin Gothic Demi"/>
                            <w:sz w:val="18"/>
                            <w:szCs w:val="18"/>
                          </w:rPr>
                          <w:t xml:space="preserve">  </w:t>
                        </w:r>
                        <w:r w:rsidRPr="00745B62">
                          <w:rPr>
                            <w:rFonts w:ascii="Franklin Gothic Demi" w:hAnsi="Franklin Gothic Demi"/>
                            <w:sz w:val="18"/>
                            <w:szCs w:val="18"/>
                          </w:rPr>
                          <w:t xml:space="preserve">e-mail: info@mchip.net </w:t>
                        </w:r>
                      </w:p>
                      <w:p w14:paraId="2A212FA6" w14:textId="77777777" w:rsidR="004F2550" w:rsidRPr="00745B62" w:rsidRDefault="004F2550" w:rsidP="00676BED">
                        <w:pPr>
                          <w:spacing w:before="40"/>
                          <w:jc w:val="center"/>
                          <w:rPr>
                            <w:rFonts w:ascii="Franklin Gothic Book" w:hAnsi="Franklin Gothic Book"/>
                            <w:sz w:val="16"/>
                            <w:szCs w:val="18"/>
                          </w:rPr>
                        </w:pPr>
                        <w:r w:rsidRPr="00745B62">
                          <w:rPr>
                            <w:rFonts w:ascii="Franklin Gothic Book" w:hAnsi="Franklin Gothic Book"/>
                            <w:sz w:val="16"/>
                            <w:szCs w:val="18"/>
                          </w:rPr>
                          <w:t>Koki Agarwal, Director, kagarwal@mchip.net</w:t>
                        </w:r>
                        <w:r>
                          <w:rPr>
                            <w:rFonts w:ascii="Franklin Gothic Book" w:hAnsi="Franklin Gothic Book"/>
                            <w:sz w:val="16"/>
                            <w:szCs w:val="18"/>
                          </w:rPr>
                          <w:t>;</w:t>
                        </w:r>
                        <w:r w:rsidRPr="00745B62">
                          <w:rPr>
                            <w:rFonts w:ascii="Franklin Gothic Book" w:hAnsi="Franklin Gothic Book"/>
                            <w:sz w:val="16"/>
                            <w:szCs w:val="18"/>
                          </w:rPr>
                          <w:t xml:space="preserve"> Anita Gibson, Deputy Director, agibson@mchip.net</w:t>
                        </w:r>
                      </w:p>
                      <w:p w14:paraId="2A212FA7" w14:textId="77777777" w:rsidR="004F2550" w:rsidRPr="00745B62" w:rsidRDefault="004F2550" w:rsidP="00676BED">
                        <w:pPr>
                          <w:spacing w:before="120"/>
                          <w:jc w:val="center"/>
                          <w:rPr>
                            <w:rFonts w:ascii="Franklin Gothic Demi" w:hAnsi="Franklin Gothic Demi"/>
                            <w:sz w:val="18"/>
                            <w:szCs w:val="20"/>
                          </w:rPr>
                        </w:pPr>
                        <w:r w:rsidRPr="00745B62">
                          <w:rPr>
                            <w:rFonts w:ascii="Franklin Gothic Demi" w:hAnsi="Franklin Gothic Demi"/>
                            <w:color w:val="007B9B"/>
                            <w:sz w:val="18"/>
                            <w:szCs w:val="20"/>
                          </w:rPr>
                          <w:t>USAID:</w:t>
                        </w:r>
                        <w:r w:rsidRPr="00745B62">
                          <w:rPr>
                            <w:rFonts w:ascii="Franklin Gothic Demi" w:hAnsi="Franklin Gothic Demi"/>
                            <w:sz w:val="18"/>
                            <w:szCs w:val="20"/>
                          </w:rPr>
                          <w:t xml:space="preserve"> 1300 Pennsylvania Avenue, Washington, DC 20523</w:t>
                        </w:r>
                        <w:r>
                          <w:rPr>
                            <w:rFonts w:ascii="Franklin Gothic Demi" w:hAnsi="Franklin Gothic Demi"/>
                            <w:sz w:val="18"/>
                            <w:szCs w:val="20"/>
                          </w:rPr>
                          <w:t xml:space="preserve">  </w:t>
                        </w:r>
                        <w:r w:rsidRPr="00745B62">
                          <w:rPr>
                            <w:rFonts w:ascii="Franklin Gothic Demi" w:hAnsi="Franklin Gothic Demi"/>
                            <w:sz w:val="18"/>
                            <w:szCs w:val="20"/>
                          </w:rPr>
                          <w:t>tel: 202.712.4564</w:t>
                        </w:r>
                      </w:p>
                      <w:p w14:paraId="2A212FA8" w14:textId="77777777" w:rsidR="004F2550" w:rsidRPr="00745B62" w:rsidRDefault="004F2550" w:rsidP="00676BED">
                        <w:pPr>
                          <w:jc w:val="center"/>
                          <w:rPr>
                            <w:rFonts w:ascii="Franklin Gothic Book" w:hAnsi="Franklin Gothic Book"/>
                            <w:sz w:val="16"/>
                            <w:szCs w:val="18"/>
                          </w:rPr>
                        </w:pPr>
                        <w:r w:rsidRPr="00745B62">
                          <w:rPr>
                            <w:rFonts w:ascii="Franklin Gothic Book" w:hAnsi="Franklin Gothic Book"/>
                            <w:sz w:val="16"/>
                            <w:szCs w:val="18"/>
                          </w:rPr>
                          <w:t>Nahed Matta, AOTR, nmatta@usaid.gov</w:t>
                        </w:r>
                        <w:r>
                          <w:rPr>
                            <w:rFonts w:ascii="Franklin Gothic Book" w:hAnsi="Franklin Gothic Book"/>
                            <w:sz w:val="16"/>
                            <w:szCs w:val="18"/>
                          </w:rPr>
                          <w:t>;</w:t>
                        </w:r>
                        <w:r w:rsidRPr="00745B62">
                          <w:rPr>
                            <w:rFonts w:ascii="Franklin Gothic Book" w:hAnsi="Franklin Gothic Book"/>
                            <w:sz w:val="16"/>
                            <w:szCs w:val="18"/>
                          </w:rPr>
                          <w:t xml:space="preserve"> Lily Kak, Alternate AOTR, lkak@usaid.gov</w:t>
                        </w:r>
                      </w:p>
                      <w:p w14:paraId="2A212FA9" w14:textId="77777777" w:rsidR="004F2550" w:rsidRPr="003312E0" w:rsidRDefault="004F2550" w:rsidP="00676BED">
                        <w:pPr>
                          <w:jc w:val="center"/>
                          <w:rPr>
                            <w:rFonts w:ascii="Franklin Gothic Book" w:hAnsi="Franklin Gothic Book"/>
                            <w:sz w:val="14"/>
                            <w:szCs w:val="18"/>
                          </w:rPr>
                        </w:pPr>
                      </w:p>
                      <w:p w14:paraId="2A212FAA" w14:textId="77777777" w:rsidR="004F2550" w:rsidRPr="00BB405F" w:rsidRDefault="004F2550" w:rsidP="004F2550">
                        <w:pPr>
                          <w:jc w:val="center"/>
                          <w:rPr>
                            <w:rFonts w:ascii="Franklin Gothic Demi" w:hAnsi="Franklin Gothic Demi"/>
                            <w:color w:val="007B9B"/>
                          </w:rPr>
                        </w:pPr>
                        <w:r w:rsidRPr="003312E0">
                          <w:rPr>
                            <w:rFonts w:ascii="Franklin Gothic Demi" w:hAnsi="Franklin Gothic Demi"/>
                            <w:color w:val="007B9B"/>
                          </w:rPr>
                          <w:t>www.mchip.net</w:t>
                        </w:r>
                      </w:p>
                    </w:txbxContent>
                  </v:textbox>
                </v:shape>
                <v:shape id="Straight Arrow Connector 3" o:spid="_x0000_s1051" type="#_x0000_t32" style="position:absolute;top:592;width:685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GupcEAAADaAAAADwAAAGRycy9kb3ducmV2LnhtbESPT2sCMRTE74LfITzBm2ZVWmQ1ighS&#10;24v4B8+P5LlZ3LyETarbb98UhB6HmfkNs1x3rhEPamPtWcFkXIAg1t7UXCm4nHejOYiYkA02nknB&#10;D0VYr/q9JZbGP/lIj1OqRIZwLFGBTSmUUkZtyWEc+0CcvZtvHaYs20qaFp8Z7ho5LYp36bDmvGAx&#10;0NaSvp++nYLzLZB+C3p3/Tx8mfAxO/J2Y5UaDrrNAkSiLv2HX+29UTCDvyv5Bs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ca6lwQAAANoAAAAPAAAAAAAAAAAAAAAA&#10;AKECAABkcnMvZG93bnJldi54bWxQSwUGAAAAAAQABAD5AAAAjwMAAAAA&#10;" strokecolor="#f39b31" strokeweight="1pt"/>
                <w10:wrap anchory="page"/>
                <w10:anchorlock/>
              </v:group>
            </w:pict>
          </mc:Fallback>
        </mc:AlternateContent>
      </w:r>
    </w:p>
    <w:sectPr w:rsidR="00676BED" w:rsidSect="002F6E5C">
      <w:headerReference w:type="default" r:id="rId20"/>
      <w:type w:val="continuous"/>
      <w:pgSz w:w="12240" w:h="15840" w:code="1"/>
      <w:pgMar w:top="108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212F76" w14:textId="77777777" w:rsidR="004F2550" w:rsidRDefault="004F2550" w:rsidP="00676BED">
      <w:r>
        <w:separator/>
      </w:r>
    </w:p>
  </w:endnote>
  <w:endnote w:type="continuationSeparator" w:id="0">
    <w:p w14:paraId="2A212F77" w14:textId="77777777" w:rsidR="004F2550" w:rsidRDefault="004F2550" w:rsidP="00676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82AE51B-2283-417F-9EC2-AA82504C2CB0}"/>
    <w:embedBold r:id="rId2" w:fontKey="{30C262E1-2F6A-4DFD-9A63-4060ED434E65}"/>
    <w:embedItalic r:id="rId3" w:fontKey="{C9EFC610-2E67-47D7-A605-32C74E0D390E}"/>
  </w:font>
  <w:font w:name="Cambria">
    <w:panose1 w:val="02040503050406030204"/>
    <w:charset w:val="00"/>
    <w:family w:val="roman"/>
    <w:pitch w:val="variable"/>
    <w:sig w:usb0="E00002FF" w:usb1="400004FF" w:usb2="00000000" w:usb3="00000000" w:csb0="0000019F" w:csb1="00000000"/>
    <w:embedRegular r:id="rId4" w:fontKey="{4BBB4061-7D8C-468F-BC45-94ED8FF66025}"/>
    <w:embedBold r:id="rId5" w:fontKey="{9DF0442F-A5C8-40EF-A131-D7F14B8BDCDD}"/>
  </w:font>
  <w:font w:name="Franklin Gothic Demi">
    <w:panose1 w:val="020B0703020102020204"/>
    <w:charset w:val="00"/>
    <w:family w:val="swiss"/>
    <w:pitch w:val="variable"/>
    <w:sig w:usb0="00000287" w:usb1="00000000" w:usb2="00000000" w:usb3="00000000" w:csb0="0000009F" w:csb1="00000000"/>
    <w:embedRegular r:id="rId6" w:fontKey="{5B3B3552-AA69-4A48-92C0-DAD640836CAD}"/>
  </w:font>
  <w:font w:name="Franklin Gothic Book">
    <w:panose1 w:val="020B0503020102020204"/>
    <w:charset w:val="00"/>
    <w:family w:val="swiss"/>
    <w:pitch w:val="variable"/>
    <w:sig w:usb0="00000287" w:usb1="00000000" w:usb2="00000000" w:usb3="00000000" w:csb0="0000009F" w:csb1="00000000"/>
    <w:embedRegular r:id="rId7" w:fontKey="{D0864326-BD2C-4314-93D3-AED7716782AF}"/>
    <w:embedBold r:id="rId8" w:fontKey="{0512A34A-C7C1-4C62-9A7F-6B35F0509A5E}"/>
  </w:font>
  <w:font w:name="Tahoma">
    <w:panose1 w:val="020B0604030504040204"/>
    <w:charset w:val="00"/>
    <w:family w:val="swiss"/>
    <w:pitch w:val="variable"/>
    <w:sig w:usb0="E1002EFF" w:usb1="C000605B" w:usb2="00000029" w:usb3="00000000" w:csb0="000101FF" w:csb1="00000000"/>
    <w:embedRegular r:id="rId9" w:fontKey="{D94D8F81-4705-4E13-A664-29C4BF92E717}"/>
  </w:font>
  <w:font w:name="Century Schoolbook">
    <w:panose1 w:val="02040604050505020304"/>
    <w:charset w:val="00"/>
    <w:family w:val="roman"/>
    <w:pitch w:val="variable"/>
    <w:sig w:usb0="00000287" w:usb1="00000000" w:usb2="00000000" w:usb3="00000000" w:csb0="0000009F" w:csb1="00000000"/>
    <w:embedRegular r:id="rId10" w:fontKey="{F6EA26DC-ED56-4132-98B2-16CD07316527}"/>
    <w:embedItalic r:id="rId11" w:fontKey="{4C0CA3B0-4E0C-4BD9-B2B5-831FC5D6B999}"/>
  </w:font>
  <w:font w:name="Franklin Gothic Demi Cond">
    <w:panose1 w:val="020B0706030402020204"/>
    <w:charset w:val="00"/>
    <w:family w:val="swiss"/>
    <w:pitch w:val="variable"/>
    <w:sig w:usb0="00000287" w:usb1="00000000" w:usb2="00000000" w:usb3="00000000" w:csb0="0000009F" w:csb1="00000000"/>
    <w:embedRegular r:id="rId12" w:fontKey="{1DAF3F2B-3127-48B9-BABC-BB26EE8C9378}"/>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212F74" w14:textId="77777777" w:rsidR="004F2550" w:rsidRDefault="004F2550" w:rsidP="00676BED">
      <w:r>
        <w:separator/>
      </w:r>
    </w:p>
  </w:footnote>
  <w:footnote w:type="continuationSeparator" w:id="0">
    <w:p w14:paraId="2A212F75" w14:textId="77777777" w:rsidR="004F2550" w:rsidRDefault="004F2550" w:rsidP="00676B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12F78" w14:textId="77777777" w:rsidR="004F2550" w:rsidRDefault="004F2550">
    <w:r>
      <w:rPr>
        <w:noProof/>
      </w:rPr>
      <w:drawing>
        <wp:anchor distT="0" distB="0" distL="114300" distR="114300" simplePos="0" relativeHeight="251658240" behindDoc="0" locked="0" layoutInCell="1" allowOverlap="1" wp14:anchorId="2A212F7B" wp14:editId="2A212F7C">
          <wp:simplePos x="0" y="0"/>
          <wp:positionH relativeFrom="column">
            <wp:posOffset>-242570</wp:posOffset>
          </wp:positionH>
          <wp:positionV relativeFrom="paragraph">
            <wp:posOffset>-41275</wp:posOffset>
          </wp:positionV>
          <wp:extent cx="1628775" cy="485775"/>
          <wp:effectExtent l="0" t="0" r="9525" b="9525"/>
          <wp:wrapNone/>
          <wp:docPr id="13" name="Picture 13" descr="Horizontal_RGB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orizontal_RGB_6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775" cy="485775"/>
                  </a:xfrm>
                  <a:prstGeom prst="rect">
                    <a:avLst/>
                  </a:prstGeom>
                  <a:noFill/>
                </pic:spPr>
              </pic:pic>
            </a:graphicData>
          </a:graphic>
        </wp:anchor>
      </w:drawing>
    </w:r>
    <w:r>
      <w:rPr>
        <w:noProof/>
      </w:rPr>
      <w:drawing>
        <wp:anchor distT="0" distB="0" distL="114300" distR="114300" simplePos="0" relativeHeight="251659264" behindDoc="0" locked="0" layoutInCell="1" allowOverlap="1" wp14:anchorId="2A212F7D" wp14:editId="2A212F7E">
          <wp:simplePos x="0" y="0"/>
          <wp:positionH relativeFrom="column">
            <wp:posOffset>1814830</wp:posOffset>
          </wp:positionH>
          <wp:positionV relativeFrom="paragraph">
            <wp:posOffset>-41910</wp:posOffset>
          </wp:positionV>
          <wp:extent cx="1571625" cy="457200"/>
          <wp:effectExtent l="0" t="0" r="9525" b="0"/>
          <wp:wrapNone/>
          <wp:docPr id="14" name="Picture 14" descr="MCHIP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CHIP_horizont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1625" cy="457200"/>
                  </a:xfrm>
                  <a:prstGeom prst="rect">
                    <a:avLst/>
                  </a:prstGeom>
                  <a:noFill/>
                </pic:spPr>
              </pic:pic>
            </a:graphicData>
          </a:graphic>
        </wp:anchor>
      </w:drawing>
    </w:r>
  </w:p>
  <w:p w14:paraId="2A212F79" w14:textId="77777777" w:rsidR="004F2550" w:rsidRDefault="004F255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12F7A" w14:textId="77777777" w:rsidR="004F2550" w:rsidRPr="00C140EA" w:rsidRDefault="004F2550" w:rsidP="00C140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A212F6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5pt;height:14pt;visibility:visible;mso-wrap-style:square" o:bullet="t">
        <v:imagedata r:id="rId1" o:title=""/>
      </v:shape>
    </w:pict>
  </w:numPicBullet>
  <w:numPicBullet w:numPicBulletId="1">
    <w:pict>
      <v:shape id="_x0000_i1037" type="#_x0000_t75" style="width:10.5pt;height:9.75pt;visibility:visible;mso-wrap-style:square" o:bullet="t">
        <v:imagedata r:id="rId2" o:title=""/>
      </v:shape>
    </w:pict>
  </w:numPicBullet>
  <w:numPicBullet w:numPicBulletId="2">
    <w:pict>
      <v:shape id="_x0000_i1038" type="#_x0000_t75" style="width:15pt;height:14pt;visibility:visible;mso-wrap-style:square" o:bullet="t">
        <v:imagedata r:id="rId3" o:title=""/>
      </v:shape>
    </w:pict>
  </w:numPicBullet>
  <w:numPicBullet w:numPicBulletId="3">
    <w:pict>
      <v:shape id="_x0000_i1039" type="#_x0000_t75" style="width:16pt;height:16pt;visibility:visible;mso-wrap-style:square" o:bullet="t">
        <v:imagedata r:id="rId4" o:title=""/>
      </v:shape>
    </w:pict>
  </w:numPicBullet>
  <w:numPicBullet w:numPicBulletId="4">
    <w:pict>
      <v:shape id="_x0000_i1040" type="#_x0000_t75" style="width:16pt;height:15pt;visibility:visible;mso-wrap-style:square" o:bullet="t">
        <v:imagedata r:id="rId5" o:title=""/>
      </v:shape>
    </w:pict>
  </w:numPicBullet>
  <w:abstractNum w:abstractNumId="0">
    <w:nsid w:val="118966F7"/>
    <w:multiLevelType w:val="hybridMultilevel"/>
    <w:tmpl w:val="0DAA8AB6"/>
    <w:lvl w:ilvl="0" w:tplc="FEB644FA">
      <w:start w:val="1"/>
      <w:numFmt w:val="bullet"/>
      <w:pStyle w:val="MCHIPFactSheetBullet1"/>
      <w:lvlText w:val=""/>
      <w:lvlJc w:val="left"/>
      <w:pPr>
        <w:ind w:left="720" w:hanging="360"/>
      </w:pPr>
      <w:rPr>
        <w:rFonts w:ascii="Symbol" w:hAnsi="Symbol" w:hint="default"/>
        <w:color w:val="007B9B" w:themeColor="text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071CB5"/>
    <w:multiLevelType w:val="hybridMultilevel"/>
    <w:tmpl w:val="E256B4B0"/>
    <w:lvl w:ilvl="0" w:tplc="E63C0CB0">
      <w:start w:val="15"/>
      <w:numFmt w:val="bullet"/>
      <w:lvlText w:val=""/>
      <w:lvlJc w:val="left"/>
      <w:pPr>
        <w:tabs>
          <w:tab w:val="num" w:pos="1080"/>
        </w:tabs>
        <w:ind w:left="1077" w:hanging="357"/>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D4D7C99"/>
    <w:multiLevelType w:val="hybridMultilevel"/>
    <w:tmpl w:val="A240F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0F33E2"/>
    <w:multiLevelType w:val="hybridMultilevel"/>
    <w:tmpl w:val="4C8C00E8"/>
    <w:lvl w:ilvl="0" w:tplc="40A46118">
      <w:start w:val="1"/>
      <w:numFmt w:val="bullet"/>
      <w:pStyle w:val="MCHIPFactSheetKeyIssueBullet"/>
      <w:lvlText w:val=""/>
      <w:lvlJc w:val="left"/>
      <w:pPr>
        <w:ind w:left="720" w:hanging="360"/>
      </w:pPr>
      <w:rPr>
        <w:rFonts w:ascii="Symbol" w:hAnsi="Symbol" w:hint="default"/>
        <w:color w:val="007B9B"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F711F4"/>
    <w:multiLevelType w:val="hybridMultilevel"/>
    <w:tmpl w:val="D88E49C0"/>
    <w:lvl w:ilvl="0" w:tplc="E63C0CB0">
      <w:start w:val="15"/>
      <w:numFmt w:val="bullet"/>
      <w:lvlText w:val=""/>
      <w:lvlJc w:val="left"/>
      <w:pPr>
        <w:tabs>
          <w:tab w:val="num" w:pos="1080"/>
        </w:tabs>
        <w:ind w:left="1077" w:hanging="357"/>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D1A1ABA"/>
    <w:multiLevelType w:val="hybridMultilevel"/>
    <w:tmpl w:val="03CE5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453D1D"/>
    <w:multiLevelType w:val="hybridMultilevel"/>
    <w:tmpl w:val="6F3CBBC8"/>
    <w:lvl w:ilvl="0" w:tplc="E63C0CB0">
      <w:start w:val="15"/>
      <w:numFmt w:val="bullet"/>
      <w:lvlText w:val=""/>
      <w:lvlJc w:val="left"/>
      <w:pPr>
        <w:tabs>
          <w:tab w:val="num" w:pos="1080"/>
        </w:tabs>
        <w:ind w:left="1077" w:hanging="357"/>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02C5178"/>
    <w:multiLevelType w:val="hybridMultilevel"/>
    <w:tmpl w:val="F9FA8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F37FBC"/>
    <w:multiLevelType w:val="hybridMultilevel"/>
    <w:tmpl w:val="11401410"/>
    <w:lvl w:ilvl="0" w:tplc="E63C0CB0">
      <w:start w:val="15"/>
      <w:numFmt w:val="bullet"/>
      <w:lvlText w:val=""/>
      <w:lvlJc w:val="left"/>
      <w:pPr>
        <w:tabs>
          <w:tab w:val="num" w:pos="1080"/>
        </w:tabs>
        <w:ind w:left="1077" w:hanging="357"/>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886251C"/>
    <w:multiLevelType w:val="hybridMultilevel"/>
    <w:tmpl w:val="9AE012E8"/>
    <w:lvl w:ilvl="0" w:tplc="E63C0CB0">
      <w:start w:val="15"/>
      <w:numFmt w:val="bullet"/>
      <w:lvlText w:val=""/>
      <w:lvlJc w:val="left"/>
      <w:pPr>
        <w:tabs>
          <w:tab w:val="num" w:pos="1080"/>
        </w:tabs>
        <w:ind w:left="1077" w:hanging="357"/>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E2F503B"/>
    <w:multiLevelType w:val="hybridMultilevel"/>
    <w:tmpl w:val="1DFA461E"/>
    <w:lvl w:ilvl="0" w:tplc="E63C0CB0">
      <w:start w:val="15"/>
      <w:numFmt w:val="bullet"/>
      <w:lvlText w:val=""/>
      <w:lvlJc w:val="left"/>
      <w:pPr>
        <w:tabs>
          <w:tab w:val="num" w:pos="1080"/>
        </w:tabs>
        <w:ind w:left="1077" w:hanging="357"/>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E5F0065"/>
    <w:multiLevelType w:val="hybridMultilevel"/>
    <w:tmpl w:val="A0DA5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3A09A1"/>
    <w:multiLevelType w:val="hybridMultilevel"/>
    <w:tmpl w:val="432EC714"/>
    <w:lvl w:ilvl="0" w:tplc="BD9C93F2">
      <w:start w:val="1"/>
      <w:numFmt w:val="bullet"/>
      <w:lvlText w:val=""/>
      <w:lvlPicBulletId w:val="0"/>
      <w:lvlJc w:val="left"/>
      <w:pPr>
        <w:tabs>
          <w:tab w:val="num" w:pos="720"/>
        </w:tabs>
        <w:ind w:left="720" w:hanging="360"/>
      </w:pPr>
      <w:rPr>
        <w:rFonts w:ascii="Symbol" w:hAnsi="Symbol" w:hint="default"/>
      </w:rPr>
    </w:lvl>
    <w:lvl w:ilvl="1" w:tplc="38A0CCC4" w:tentative="1">
      <w:start w:val="1"/>
      <w:numFmt w:val="bullet"/>
      <w:lvlText w:val=""/>
      <w:lvlJc w:val="left"/>
      <w:pPr>
        <w:tabs>
          <w:tab w:val="num" w:pos="1440"/>
        </w:tabs>
        <w:ind w:left="1440" w:hanging="360"/>
      </w:pPr>
      <w:rPr>
        <w:rFonts w:ascii="Symbol" w:hAnsi="Symbol" w:hint="default"/>
      </w:rPr>
    </w:lvl>
    <w:lvl w:ilvl="2" w:tplc="FEBE6F04" w:tentative="1">
      <w:start w:val="1"/>
      <w:numFmt w:val="bullet"/>
      <w:lvlText w:val=""/>
      <w:lvlJc w:val="left"/>
      <w:pPr>
        <w:tabs>
          <w:tab w:val="num" w:pos="2160"/>
        </w:tabs>
        <w:ind w:left="2160" w:hanging="360"/>
      </w:pPr>
      <w:rPr>
        <w:rFonts w:ascii="Symbol" w:hAnsi="Symbol" w:hint="default"/>
      </w:rPr>
    </w:lvl>
    <w:lvl w:ilvl="3" w:tplc="6054EF4C" w:tentative="1">
      <w:start w:val="1"/>
      <w:numFmt w:val="bullet"/>
      <w:lvlText w:val=""/>
      <w:lvlJc w:val="left"/>
      <w:pPr>
        <w:tabs>
          <w:tab w:val="num" w:pos="2880"/>
        </w:tabs>
        <w:ind w:left="2880" w:hanging="360"/>
      </w:pPr>
      <w:rPr>
        <w:rFonts w:ascii="Symbol" w:hAnsi="Symbol" w:hint="default"/>
      </w:rPr>
    </w:lvl>
    <w:lvl w:ilvl="4" w:tplc="D97AAD42" w:tentative="1">
      <w:start w:val="1"/>
      <w:numFmt w:val="bullet"/>
      <w:lvlText w:val=""/>
      <w:lvlJc w:val="left"/>
      <w:pPr>
        <w:tabs>
          <w:tab w:val="num" w:pos="3600"/>
        </w:tabs>
        <w:ind w:left="3600" w:hanging="360"/>
      </w:pPr>
      <w:rPr>
        <w:rFonts w:ascii="Symbol" w:hAnsi="Symbol" w:hint="default"/>
      </w:rPr>
    </w:lvl>
    <w:lvl w:ilvl="5" w:tplc="2F542F38" w:tentative="1">
      <w:start w:val="1"/>
      <w:numFmt w:val="bullet"/>
      <w:lvlText w:val=""/>
      <w:lvlJc w:val="left"/>
      <w:pPr>
        <w:tabs>
          <w:tab w:val="num" w:pos="4320"/>
        </w:tabs>
        <w:ind w:left="4320" w:hanging="360"/>
      </w:pPr>
      <w:rPr>
        <w:rFonts w:ascii="Symbol" w:hAnsi="Symbol" w:hint="default"/>
      </w:rPr>
    </w:lvl>
    <w:lvl w:ilvl="6" w:tplc="CFACB9CA" w:tentative="1">
      <w:start w:val="1"/>
      <w:numFmt w:val="bullet"/>
      <w:lvlText w:val=""/>
      <w:lvlJc w:val="left"/>
      <w:pPr>
        <w:tabs>
          <w:tab w:val="num" w:pos="5040"/>
        </w:tabs>
        <w:ind w:left="5040" w:hanging="360"/>
      </w:pPr>
      <w:rPr>
        <w:rFonts w:ascii="Symbol" w:hAnsi="Symbol" w:hint="default"/>
      </w:rPr>
    </w:lvl>
    <w:lvl w:ilvl="7" w:tplc="0A1E8620" w:tentative="1">
      <w:start w:val="1"/>
      <w:numFmt w:val="bullet"/>
      <w:lvlText w:val=""/>
      <w:lvlJc w:val="left"/>
      <w:pPr>
        <w:tabs>
          <w:tab w:val="num" w:pos="5760"/>
        </w:tabs>
        <w:ind w:left="5760" w:hanging="360"/>
      </w:pPr>
      <w:rPr>
        <w:rFonts w:ascii="Symbol" w:hAnsi="Symbol" w:hint="default"/>
      </w:rPr>
    </w:lvl>
    <w:lvl w:ilvl="8" w:tplc="0C6E56D6" w:tentative="1">
      <w:start w:val="1"/>
      <w:numFmt w:val="bullet"/>
      <w:lvlText w:val=""/>
      <w:lvlJc w:val="left"/>
      <w:pPr>
        <w:tabs>
          <w:tab w:val="num" w:pos="6480"/>
        </w:tabs>
        <w:ind w:left="6480" w:hanging="360"/>
      </w:pPr>
      <w:rPr>
        <w:rFonts w:ascii="Symbol" w:hAnsi="Symbol" w:hint="default"/>
      </w:rPr>
    </w:lvl>
  </w:abstractNum>
  <w:abstractNum w:abstractNumId="13">
    <w:nsid w:val="7E5E365B"/>
    <w:multiLevelType w:val="hybridMultilevel"/>
    <w:tmpl w:val="E1E4A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3"/>
  </w:num>
  <w:num w:numId="4">
    <w:abstractNumId w:val="2"/>
  </w:num>
  <w:num w:numId="5">
    <w:abstractNumId w:val="0"/>
  </w:num>
  <w:num w:numId="6">
    <w:abstractNumId w:val="12"/>
  </w:num>
  <w:num w:numId="7">
    <w:abstractNumId w:val="5"/>
  </w:num>
  <w:num w:numId="8">
    <w:abstractNumId w:val="7"/>
  </w:num>
  <w:num w:numId="9">
    <w:abstractNumId w:val="10"/>
  </w:num>
  <w:num w:numId="10">
    <w:abstractNumId w:val="1"/>
  </w:num>
  <w:num w:numId="11">
    <w:abstractNumId w:val="8"/>
  </w:num>
  <w:num w:numId="12">
    <w:abstractNumId w:val="6"/>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evenAndOddHeaders/>
  <w:characterSpacingControl w:val="doNotCompress"/>
  <w:hdrShapeDefaults>
    <o:shapedefaults v:ext="edit" spidmax="2049" style="mso-width-percent:400;mso-height-percent:200;mso-width-relative:margin;mso-height-relative:margin" fillcolor="white">
      <v:fill color="white"/>
      <v:textbox style="mso-fit-shape-to-text:t"/>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BED"/>
    <w:rsid w:val="00002131"/>
    <w:rsid w:val="00005932"/>
    <w:rsid w:val="00007BA6"/>
    <w:rsid w:val="00025121"/>
    <w:rsid w:val="00045FCB"/>
    <w:rsid w:val="000642A8"/>
    <w:rsid w:val="0006697B"/>
    <w:rsid w:val="00074070"/>
    <w:rsid w:val="000835A0"/>
    <w:rsid w:val="000B504B"/>
    <w:rsid w:val="000C13E3"/>
    <w:rsid w:val="000F6A0B"/>
    <w:rsid w:val="00110148"/>
    <w:rsid w:val="0012573A"/>
    <w:rsid w:val="001335D5"/>
    <w:rsid w:val="00133CEF"/>
    <w:rsid w:val="00140270"/>
    <w:rsid w:val="001408D5"/>
    <w:rsid w:val="001518EF"/>
    <w:rsid w:val="001535BF"/>
    <w:rsid w:val="00153CDA"/>
    <w:rsid w:val="00177478"/>
    <w:rsid w:val="001A758B"/>
    <w:rsid w:val="001F613A"/>
    <w:rsid w:val="001F7AF1"/>
    <w:rsid w:val="0025397A"/>
    <w:rsid w:val="0026497B"/>
    <w:rsid w:val="00276365"/>
    <w:rsid w:val="00276C3E"/>
    <w:rsid w:val="002853EB"/>
    <w:rsid w:val="00292AF7"/>
    <w:rsid w:val="002B70AA"/>
    <w:rsid w:val="002D264A"/>
    <w:rsid w:val="002F0F74"/>
    <w:rsid w:val="002F6E5C"/>
    <w:rsid w:val="00301A93"/>
    <w:rsid w:val="00314255"/>
    <w:rsid w:val="00331C29"/>
    <w:rsid w:val="0035624E"/>
    <w:rsid w:val="00362203"/>
    <w:rsid w:val="003638EB"/>
    <w:rsid w:val="00375088"/>
    <w:rsid w:val="00377D65"/>
    <w:rsid w:val="00385BE3"/>
    <w:rsid w:val="003955D6"/>
    <w:rsid w:val="003B1CA4"/>
    <w:rsid w:val="003B297D"/>
    <w:rsid w:val="003B31A1"/>
    <w:rsid w:val="003C02B0"/>
    <w:rsid w:val="003C764D"/>
    <w:rsid w:val="003D3FF6"/>
    <w:rsid w:val="00420C84"/>
    <w:rsid w:val="00441D33"/>
    <w:rsid w:val="00464784"/>
    <w:rsid w:val="00484899"/>
    <w:rsid w:val="00494C70"/>
    <w:rsid w:val="00496AAE"/>
    <w:rsid w:val="004F2550"/>
    <w:rsid w:val="00503B97"/>
    <w:rsid w:val="00540F29"/>
    <w:rsid w:val="00551DD8"/>
    <w:rsid w:val="0059383D"/>
    <w:rsid w:val="005A4708"/>
    <w:rsid w:val="005D6C54"/>
    <w:rsid w:val="005E54F3"/>
    <w:rsid w:val="00611DCA"/>
    <w:rsid w:val="006153B6"/>
    <w:rsid w:val="00622403"/>
    <w:rsid w:val="00630418"/>
    <w:rsid w:val="0064247E"/>
    <w:rsid w:val="00644BAE"/>
    <w:rsid w:val="006468A4"/>
    <w:rsid w:val="00653B30"/>
    <w:rsid w:val="006542F3"/>
    <w:rsid w:val="00663BA8"/>
    <w:rsid w:val="00665C73"/>
    <w:rsid w:val="00676BED"/>
    <w:rsid w:val="00693827"/>
    <w:rsid w:val="006B746E"/>
    <w:rsid w:val="006E641E"/>
    <w:rsid w:val="007028DC"/>
    <w:rsid w:val="0071070A"/>
    <w:rsid w:val="00715464"/>
    <w:rsid w:val="007178D0"/>
    <w:rsid w:val="00734C00"/>
    <w:rsid w:val="00753E2C"/>
    <w:rsid w:val="00762770"/>
    <w:rsid w:val="00772326"/>
    <w:rsid w:val="00780769"/>
    <w:rsid w:val="00784E0B"/>
    <w:rsid w:val="00794D68"/>
    <w:rsid w:val="007A135A"/>
    <w:rsid w:val="007C4747"/>
    <w:rsid w:val="007D230C"/>
    <w:rsid w:val="007F5D32"/>
    <w:rsid w:val="008301BA"/>
    <w:rsid w:val="00850079"/>
    <w:rsid w:val="008523ED"/>
    <w:rsid w:val="00857AD3"/>
    <w:rsid w:val="00861260"/>
    <w:rsid w:val="008B00DA"/>
    <w:rsid w:val="008B322F"/>
    <w:rsid w:val="008C1C7B"/>
    <w:rsid w:val="008C385C"/>
    <w:rsid w:val="008C6E67"/>
    <w:rsid w:val="009075D1"/>
    <w:rsid w:val="00920FFA"/>
    <w:rsid w:val="00925F44"/>
    <w:rsid w:val="00926A8D"/>
    <w:rsid w:val="00927920"/>
    <w:rsid w:val="009424F3"/>
    <w:rsid w:val="009504F5"/>
    <w:rsid w:val="009529F5"/>
    <w:rsid w:val="00956942"/>
    <w:rsid w:val="00962330"/>
    <w:rsid w:val="00966AEC"/>
    <w:rsid w:val="009966B8"/>
    <w:rsid w:val="009A21E0"/>
    <w:rsid w:val="009B4D74"/>
    <w:rsid w:val="009C20C1"/>
    <w:rsid w:val="009D2CED"/>
    <w:rsid w:val="009D6E8D"/>
    <w:rsid w:val="009F02E1"/>
    <w:rsid w:val="00A110A0"/>
    <w:rsid w:val="00A13A45"/>
    <w:rsid w:val="00A26ECC"/>
    <w:rsid w:val="00A60394"/>
    <w:rsid w:val="00A84190"/>
    <w:rsid w:val="00A94629"/>
    <w:rsid w:val="00AB0F27"/>
    <w:rsid w:val="00AB60EF"/>
    <w:rsid w:val="00AC2D0A"/>
    <w:rsid w:val="00B037CE"/>
    <w:rsid w:val="00B05EDF"/>
    <w:rsid w:val="00B079D0"/>
    <w:rsid w:val="00B07AE6"/>
    <w:rsid w:val="00B17978"/>
    <w:rsid w:val="00B263D5"/>
    <w:rsid w:val="00B26B83"/>
    <w:rsid w:val="00B44B10"/>
    <w:rsid w:val="00B45BE2"/>
    <w:rsid w:val="00B94266"/>
    <w:rsid w:val="00BD36F3"/>
    <w:rsid w:val="00BD7895"/>
    <w:rsid w:val="00BD7E53"/>
    <w:rsid w:val="00BE4500"/>
    <w:rsid w:val="00C07457"/>
    <w:rsid w:val="00C12E7C"/>
    <w:rsid w:val="00C140EA"/>
    <w:rsid w:val="00C23A80"/>
    <w:rsid w:val="00C25EC5"/>
    <w:rsid w:val="00C32A5D"/>
    <w:rsid w:val="00C509B5"/>
    <w:rsid w:val="00C562AF"/>
    <w:rsid w:val="00C82463"/>
    <w:rsid w:val="00CB0EAB"/>
    <w:rsid w:val="00CC0631"/>
    <w:rsid w:val="00CC598D"/>
    <w:rsid w:val="00CD7927"/>
    <w:rsid w:val="00D0584F"/>
    <w:rsid w:val="00D06A29"/>
    <w:rsid w:val="00D1434C"/>
    <w:rsid w:val="00D463BE"/>
    <w:rsid w:val="00D67D1F"/>
    <w:rsid w:val="00D81007"/>
    <w:rsid w:val="00D83C42"/>
    <w:rsid w:val="00D97D20"/>
    <w:rsid w:val="00DB7810"/>
    <w:rsid w:val="00DE5B94"/>
    <w:rsid w:val="00E03C15"/>
    <w:rsid w:val="00E100C1"/>
    <w:rsid w:val="00E2291E"/>
    <w:rsid w:val="00E23CAB"/>
    <w:rsid w:val="00E301DA"/>
    <w:rsid w:val="00E32EEF"/>
    <w:rsid w:val="00E65966"/>
    <w:rsid w:val="00E84496"/>
    <w:rsid w:val="00EC633F"/>
    <w:rsid w:val="00EE284B"/>
    <w:rsid w:val="00EE35E4"/>
    <w:rsid w:val="00EE434B"/>
    <w:rsid w:val="00EE4DB3"/>
    <w:rsid w:val="00EE77B2"/>
    <w:rsid w:val="00F022AB"/>
    <w:rsid w:val="00F11E67"/>
    <w:rsid w:val="00F253BB"/>
    <w:rsid w:val="00F305C2"/>
    <w:rsid w:val="00F36AEB"/>
    <w:rsid w:val="00F5297B"/>
    <w:rsid w:val="00F54591"/>
    <w:rsid w:val="00F60FFF"/>
    <w:rsid w:val="00F6366D"/>
    <w:rsid w:val="00F80735"/>
    <w:rsid w:val="00F91194"/>
    <w:rsid w:val="00FB41FA"/>
    <w:rsid w:val="00FC16CB"/>
    <w:rsid w:val="00FC1869"/>
    <w:rsid w:val="00FC4A6C"/>
    <w:rsid w:val="00FD2ED8"/>
    <w:rsid w:val="00FE24A6"/>
    <w:rsid w:val="00FF0D74"/>
    <w:rsid w:val="00FF72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width-percent:400;mso-height-percent:200;mso-width-relative:margin;mso-height-relative:margin" fillcolor="white">
      <v:fill color="white"/>
      <v:textbox style="mso-fit-shape-to-text:t"/>
      <o:colormru v:ext="edit" colors="green"/>
    </o:shapedefaults>
    <o:shapelayout v:ext="edit">
      <o:idmap v:ext="edit" data="1"/>
      <o:rules v:ext="edit">
        <o:r id="V:Rule4" type="connector" idref="#Straight Arrow Connector 3"/>
        <o:r id="V:Rule5" type="connector" idref="#_x0000_s1266"/>
        <o:r id="V:Rule6" type="connector" idref="#_x0000_s1268"/>
      </o:rules>
    </o:shapelayout>
  </w:shapeDefaults>
  <w:decimalSymbol w:val="."/>
  <w:listSeparator w:val=","/>
  <w14:docId w14:val="2A212EDC"/>
  <w15:docId w15:val="{C971033B-D76C-49CC-9DD7-38D6674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E284B"/>
    <w:pPr>
      <w:keepNext/>
      <w:keepLines/>
      <w:spacing w:before="480"/>
      <w:outlineLvl w:val="0"/>
    </w:pPr>
    <w:rPr>
      <w:rFonts w:asciiTheme="majorHAnsi" w:eastAsiaTheme="majorEastAsia" w:hAnsiTheme="majorHAnsi" w:cstheme="majorBidi"/>
      <w:b/>
      <w:bCs/>
      <w:color w:val="743852"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HIPFactSheetKeyIssues">
    <w:name w:val="MCHIP_FactSheet Key Issues"/>
    <w:basedOn w:val="Normal"/>
    <w:qFormat/>
    <w:rsid w:val="00EE434B"/>
    <w:pPr>
      <w:shd w:val="clear" w:color="auto" w:fill="FFFFFF"/>
      <w:spacing w:after="60"/>
      <w:ind w:left="3240"/>
    </w:pPr>
    <w:rPr>
      <w:rFonts w:ascii="Franklin Gothic Demi" w:eastAsia="Calibri" w:hAnsi="Franklin Gothic Demi" w:cs="Times New Roman"/>
      <w:noProof/>
      <w:color w:val="007B9B"/>
      <w:sz w:val="32"/>
      <w:szCs w:val="24"/>
    </w:rPr>
  </w:style>
  <w:style w:type="paragraph" w:styleId="ListParagraph">
    <w:name w:val="List Paragraph"/>
    <w:basedOn w:val="Normal"/>
    <w:uiPriority w:val="99"/>
    <w:qFormat/>
    <w:rsid w:val="003C02B0"/>
    <w:pPr>
      <w:ind w:left="720"/>
    </w:pPr>
    <w:rPr>
      <w:rFonts w:ascii="Times New Roman" w:eastAsia="Times New Roman" w:hAnsi="Times New Roman" w:cs="Times New Roman"/>
      <w:sz w:val="24"/>
      <w:szCs w:val="24"/>
    </w:rPr>
  </w:style>
  <w:style w:type="paragraph" w:customStyle="1" w:styleId="MCHIPFactSheetKeyIssueBullet">
    <w:name w:val="MCHIP_FactSheet Key Issue Bullet"/>
    <w:basedOn w:val="ListParagraph"/>
    <w:qFormat/>
    <w:rsid w:val="00734C00"/>
    <w:pPr>
      <w:numPr>
        <w:numId w:val="3"/>
      </w:numPr>
      <w:pBdr>
        <w:right w:val="single" w:sz="18" w:space="4" w:color="9C4B6E" w:themeColor="accent1"/>
      </w:pBdr>
      <w:spacing w:before="60"/>
      <w:ind w:left="360"/>
    </w:pPr>
    <w:rPr>
      <w:rFonts w:ascii="Franklin Gothic Book" w:hAnsi="Franklin Gothic Book"/>
      <w:sz w:val="18"/>
      <w:szCs w:val="18"/>
    </w:rPr>
  </w:style>
  <w:style w:type="paragraph" w:customStyle="1" w:styleId="MCHIPFactSheetTableGraphTitle">
    <w:name w:val="MCHIP_FactSheet Table/Graph Title"/>
    <w:basedOn w:val="MCHIPFactSheetBodyText"/>
    <w:qFormat/>
    <w:rsid w:val="00780769"/>
    <w:pPr>
      <w:spacing w:after="60"/>
      <w:ind w:left="3240"/>
    </w:pPr>
    <w:rPr>
      <w:rFonts w:ascii="Franklin Gothic Demi" w:hAnsi="Franklin Gothic Demi"/>
      <w:color w:val="3E4A76"/>
    </w:rPr>
  </w:style>
  <w:style w:type="paragraph" w:styleId="BalloonText">
    <w:name w:val="Balloon Text"/>
    <w:basedOn w:val="Normal"/>
    <w:link w:val="BalloonTextChar"/>
    <w:semiHidden/>
    <w:unhideWhenUsed/>
    <w:rsid w:val="00676BED"/>
    <w:rPr>
      <w:rFonts w:ascii="Tahoma" w:hAnsi="Tahoma" w:cs="Tahoma"/>
      <w:sz w:val="16"/>
      <w:szCs w:val="16"/>
    </w:rPr>
  </w:style>
  <w:style w:type="character" w:customStyle="1" w:styleId="BalloonTextChar">
    <w:name w:val="Balloon Text Char"/>
    <w:basedOn w:val="DefaultParagraphFont"/>
    <w:link w:val="BalloonText"/>
    <w:uiPriority w:val="99"/>
    <w:semiHidden/>
    <w:rsid w:val="00676BED"/>
    <w:rPr>
      <w:rFonts w:ascii="Tahoma" w:hAnsi="Tahoma" w:cs="Tahoma"/>
      <w:sz w:val="16"/>
      <w:szCs w:val="16"/>
    </w:rPr>
  </w:style>
  <w:style w:type="character" w:customStyle="1" w:styleId="Heading1Char">
    <w:name w:val="Heading 1 Char"/>
    <w:basedOn w:val="DefaultParagraphFont"/>
    <w:link w:val="Heading1"/>
    <w:uiPriority w:val="9"/>
    <w:rsid w:val="00EE284B"/>
    <w:rPr>
      <w:rFonts w:asciiTheme="majorHAnsi" w:eastAsiaTheme="majorEastAsia" w:hAnsiTheme="majorHAnsi" w:cstheme="majorBidi"/>
      <w:b/>
      <w:bCs/>
      <w:color w:val="743852" w:themeColor="accent1" w:themeShade="BF"/>
      <w:sz w:val="28"/>
      <w:szCs w:val="28"/>
      <w:lang w:eastAsia="ja-JP"/>
    </w:rPr>
  </w:style>
  <w:style w:type="paragraph" w:customStyle="1" w:styleId="MCHIPFactSheetTitle">
    <w:name w:val="MCHIP_FactSheet Title"/>
    <w:basedOn w:val="Normal"/>
    <w:qFormat/>
    <w:rsid w:val="0025397A"/>
    <w:rPr>
      <w:rFonts w:ascii="Century Schoolbook" w:hAnsi="Century Schoolbook"/>
      <w:noProof/>
      <w:color w:val="007B9B" w:themeColor="text2"/>
      <w:sz w:val="66"/>
      <w:szCs w:val="66"/>
    </w:rPr>
  </w:style>
  <w:style w:type="paragraph" w:customStyle="1" w:styleId="MCHIPFactSheetBodyText">
    <w:name w:val="MCHIP_FactSheet Body Text"/>
    <w:basedOn w:val="Normal"/>
    <w:qFormat/>
    <w:rsid w:val="00EE434B"/>
    <w:rPr>
      <w:rFonts w:ascii="Century Schoolbook" w:hAnsi="Century Schoolbook"/>
      <w:noProof/>
      <w:color w:val="000000" w:themeColor="text1"/>
      <w:sz w:val="20"/>
      <w:szCs w:val="20"/>
    </w:rPr>
  </w:style>
  <w:style w:type="character" w:styleId="Hyperlink">
    <w:name w:val="Hyperlink"/>
    <w:basedOn w:val="DefaultParagraphFont"/>
    <w:uiPriority w:val="99"/>
    <w:rsid w:val="00C140EA"/>
    <w:rPr>
      <w:rFonts w:cs="Times New Roman"/>
      <w:color w:val="0000FF"/>
      <w:u w:val="single"/>
    </w:rPr>
  </w:style>
  <w:style w:type="paragraph" w:styleId="Header">
    <w:name w:val="header"/>
    <w:basedOn w:val="Normal"/>
    <w:link w:val="HeaderChar"/>
    <w:uiPriority w:val="99"/>
    <w:unhideWhenUsed/>
    <w:rsid w:val="00C140EA"/>
    <w:pPr>
      <w:tabs>
        <w:tab w:val="center" w:pos="4680"/>
        <w:tab w:val="right" w:pos="9360"/>
      </w:tabs>
    </w:pPr>
  </w:style>
  <w:style w:type="character" w:customStyle="1" w:styleId="HeaderChar">
    <w:name w:val="Header Char"/>
    <w:basedOn w:val="DefaultParagraphFont"/>
    <w:link w:val="Header"/>
    <w:uiPriority w:val="99"/>
    <w:rsid w:val="00C140EA"/>
  </w:style>
  <w:style w:type="paragraph" w:styleId="Footer">
    <w:name w:val="footer"/>
    <w:basedOn w:val="Normal"/>
    <w:link w:val="FooterChar"/>
    <w:uiPriority w:val="99"/>
    <w:unhideWhenUsed/>
    <w:rsid w:val="00C140EA"/>
    <w:pPr>
      <w:tabs>
        <w:tab w:val="center" w:pos="4680"/>
        <w:tab w:val="right" w:pos="9360"/>
      </w:tabs>
    </w:pPr>
  </w:style>
  <w:style w:type="character" w:customStyle="1" w:styleId="FooterChar">
    <w:name w:val="Footer Char"/>
    <w:basedOn w:val="DefaultParagraphFont"/>
    <w:link w:val="Footer"/>
    <w:uiPriority w:val="99"/>
    <w:rsid w:val="00C140EA"/>
  </w:style>
  <w:style w:type="paragraph" w:customStyle="1" w:styleId="MCHIPFactSheetHeading1">
    <w:name w:val="MCHIP_FactSheet Heading 1"/>
    <w:basedOn w:val="MCHIPFactSheetKeyIssues"/>
    <w:qFormat/>
    <w:rsid w:val="006E641E"/>
    <w:pPr>
      <w:ind w:left="0"/>
    </w:pPr>
    <w:rPr>
      <w:sz w:val="24"/>
      <w:szCs w:val="28"/>
    </w:rPr>
  </w:style>
  <w:style w:type="paragraph" w:customStyle="1" w:styleId="MCHIPFactSheetBullet1">
    <w:name w:val="MCHIP_FactSheet Bullet 1"/>
    <w:basedOn w:val="ListParagraph"/>
    <w:qFormat/>
    <w:rsid w:val="005E54F3"/>
    <w:pPr>
      <w:numPr>
        <w:numId w:val="5"/>
      </w:numPr>
      <w:spacing w:before="60"/>
      <w:ind w:left="360"/>
    </w:pPr>
    <w:rPr>
      <w:rFonts w:ascii="Century Schoolbook" w:hAnsi="Century Schoolbook"/>
      <w:sz w:val="20"/>
      <w:szCs w:val="20"/>
    </w:rPr>
  </w:style>
  <w:style w:type="paragraph" w:customStyle="1" w:styleId="MCHIPFactSheetTableGraphTitleNoIndent">
    <w:name w:val="MCHIP_FactSheet Table/Graph Title No Indent"/>
    <w:basedOn w:val="MCHIPFactSheetTableGraphTitle"/>
    <w:qFormat/>
    <w:rsid w:val="009D2CED"/>
    <w:pPr>
      <w:ind w:left="0"/>
    </w:pPr>
  </w:style>
  <w:style w:type="paragraph" w:customStyle="1" w:styleId="MCHIPFactSheetTableNotes">
    <w:name w:val="MCHIP_FactSheet Table Notes"/>
    <w:basedOn w:val="Normal"/>
    <w:qFormat/>
    <w:rsid w:val="006E641E"/>
    <w:pPr>
      <w:spacing w:before="60"/>
    </w:pPr>
    <w:rPr>
      <w:rFonts w:ascii="Franklin Gothic Book" w:hAnsi="Franklin Gothic Book"/>
      <w:sz w:val="16"/>
      <w:szCs w:val="16"/>
    </w:rPr>
  </w:style>
  <w:style w:type="character" w:styleId="FollowedHyperlink">
    <w:name w:val="FollowedHyperlink"/>
    <w:basedOn w:val="DefaultParagraphFont"/>
    <w:uiPriority w:val="99"/>
    <w:semiHidden/>
    <w:unhideWhenUsed/>
    <w:rsid w:val="00780769"/>
    <w:rPr>
      <w:color w:val="7030A0" w:themeColor="followedHyperlink"/>
      <w:u w:val="single"/>
    </w:rPr>
  </w:style>
  <w:style w:type="table" w:styleId="TableGrid">
    <w:name w:val="Table Grid"/>
    <w:basedOn w:val="TableNormal"/>
    <w:rsid w:val="00292AF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HIPFactSheetHeading2">
    <w:name w:val="MCHIP_FactSheet Heading 2"/>
    <w:basedOn w:val="Normal"/>
    <w:qFormat/>
    <w:rsid w:val="00F305C2"/>
    <w:pPr>
      <w:spacing w:after="60"/>
    </w:pPr>
    <w:rPr>
      <w:rFonts w:ascii="Franklin Gothic Demi" w:hAnsi="Franklin Gothic Demi"/>
      <w:color w:val="007B9B" w:themeColor="text2"/>
      <w:sz w:val="20"/>
      <w:szCs w:val="20"/>
    </w:rPr>
  </w:style>
  <w:style w:type="paragraph" w:customStyle="1" w:styleId="MCHIPFactSheetBodyTextindented">
    <w:name w:val="MCHIP_FactSheet Body Text indented"/>
    <w:basedOn w:val="MCHIPFactSheetBodyText"/>
    <w:qFormat/>
    <w:rsid w:val="00377D65"/>
    <w:pPr>
      <w:ind w:left="3240" w:right="360"/>
    </w:pPr>
  </w:style>
  <w:style w:type="paragraph" w:customStyle="1" w:styleId="MCHIPFactSheetHeading1indented">
    <w:name w:val="MCHIP_FactSheet Heading 1 indented"/>
    <w:basedOn w:val="MCHIPFactSheetHeading1"/>
    <w:qFormat/>
    <w:rsid w:val="00377D65"/>
    <w:pPr>
      <w:ind w:left="3240" w:right="360"/>
    </w:pPr>
  </w:style>
  <w:style w:type="character" w:styleId="CommentReference">
    <w:name w:val="annotation reference"/>
    <w:basedOn w:val="DefaultParagraphFont"/>
    <w:uiPriority w:val="99"/>
    <w:semiHidden/>
    <w:unhideWhenUsed/>
    <w:rsid w:val="0071070A"/>
    <w:rPr>
      <w:sz w:val="16"/>
      <w:szCs w:val="16"/>
    </w:rPr>
  </w:style>
  <w:style w:type="paragraph" w:styleId="CommentText">
    <w:name w:val="annotation text"/>
    <w:basedOn w:val="Normal"/>
    <w:link w:val="CommentTextChar"/>
    <w:uiPriority w:val="99"/>
    <w:semiHidden/>
    <w:unhideWhenUsed/>
    <w:rsid w:val="0071070A"/>
    <w:rPr>
      <w:sz w:val="20"/>
      <w:szCs w:val="20"/>
    </w:rPr>
  </w:style>
  <w:style w:type="character" w:customStyle="1" w:styleId="CommentTextChar">
    <w:name w:val="Comment Text Char"/>
    <w:basedOn w:val="DefaultParagraphFont"/>
    <w:link w:val="CommentText"/>
    <w:uiPriority w:val="99"/>
    <w:semiHidden/>
    <w:rsid w:val="0071070A"/>
    <w:rPr>
      <w:sz w:val="20"/>
      <w:szCs w:val="20"/>
    </w:rPr>
  </w:style>
  <w:style w:type="paragraph" w:styleId="CommentSubject">
    <w:name w:val="annotation subject"/>
    <w:basedOn w:val="CommentText"/>
    <w:next w:val="CommentText"/>
    <w:link w:val="CommentSubjectChar"/>
    <w:uiPriority w:val="99"/>
    <w:semiHidden/>
    <w:unhideWhenUsed/>
    <w:rsid w:val="0071070A"/>
    <w:rPr>
      <w:b/>
      <w:bCs/>
    </w:rPr>
  </w:style>
  <w:style w:type="character" w:customStyle="1" w:styleId="CommentSubjectChar">
    <w:name w:val="Comment Subject Char"/>
    <w:basedOn w:val="CommentTextChar"/>
    <w:link w:val="CommentSubject"/>
    <w:uiPriority w:val="99"/>
    <w:semiHidden/>
    <w:rsid w:val="0071070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263460">
      <w:bodyDiv w:val="1"/>
      <w:marLeft w:val="0"/>
      <w:marRight w:val="0"/>
      <w:marTop w:val="0"/>
      <w:marBottom w:val="0"/>
      <w:divBdr>
        <w:top w:val="none" w:sz="0" w:space="0" w:color="auto"/>
        <w:left w:val="none" w:sz="0" w:space="0" w:color="auto"/>
        <w:bottom w:val="none" w:sz="0" w:space="0" w:color="auto"/>
        <w:right w:val="none" w:sz="0" w:space="0" w:color="auto"/>
      </w:divBdr>
    </w:div>
    <w:div w:id="35554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hyperlink" Target="http://www.measuredhs.com/countries/country_main.cfm?ctry_id=22&amp;c=Liberia"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who.int/immunization_monitoring/en/globalsummary/timeseries/tscoveragedtp3.htm" TargetMode="External"/><Relationship Id="rId2" Type="http://schemas.openxmlformats.org/officeDocument/2006/relationships/customXml" Target="../customXml/item2.xml"/><Relationship Id="rId16" Type="http://schemas.openxmlformats.org/officeDocument/2006/relationships/hyperlink" Target="http://www.who.int/immunization_monitoring/en/globalsummary/timeseries/tswucoveragebycountry.cfm?country=LB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hyperlink" Target="http://www.gavialliance.org" TargetMode="External"/><Relationship Id="rId10" Type="http://schemas.openxmlformats.org/officeDocument/2006/relationships/endnotes" Target="endnotes.xml"/><Relationship Id="rId19" Type="http://schemas.openxmlformats.org/officeDocument/2006/relationships/hyperlink" Target="http://www.immunizationbasics.jsi.com/Resources_General.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kladhani\Documents\Country%20Briefs\Copy%20of%20Immunization%20country%20summary%20data%2020120809.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00">
                <a:latin typeface="Franklin Gothic Demi" pitchFamily="34" charset="0"/>
              </a:defRPr>
            </a:pPr>
            <a:r>
              <a:rPr lang="en-US" sz="1000" b="0">
                <a:latin typeface="Franklin Gothic Demi" pitchFamily="34" charset="0"/>
              </a:rPr>
              <a:t>Liberia</a:t>
            </a:r>
          </a:p>
          <a:p>
            <a:pPr algn="ctr">
              <a:defRPr sz="1000">
                <a:latin typeface="Franklin Gothic Demi" pitchFamily="34" charset="0"/>
              </a:defRPr>
            </a:pPr>
            <a:r>
              <a:rPr lang="en-US" sz="1000" b="0">
                <a:latin typeface="Franklin Gothic Demi" pitchFamily="34" charset="0"/>
              </a:rPr>
              <a:t>Infant</a:t>
            </a:r>
            <a:r>
              <a:rPr lang="en-US" sz="1000" b="0" baseline="0">
                <a:latin typeface="Franklin Gothic Demi" pitchFamily="34" charset="0"/>
              </a:rPr>
              <a:t> DTP3 Coverage 1999-2011, WHO/UNICEF</a:t>
            </a:r>
            <a:endParaRPr lang="en-US" sz="1000" b="0">
              <a:latin typeface="Franklin Gothic Demi" pitchFamily="34" charset="0"/>
            </a:endParaRPr>
          </a:p>
        </c:rich>
      </c:tx>
      <c:layout/>
      <c:overlay val="0"/>
    </c:title>
    <c:autoTitleDeleted val="0"/>
    <c:plotArea>
      <c:layout/>
      <c:lineChart>
        <c:grouping val="standard"/>
        <c:varyColors val="0"/>
        <c:ser>
          <c:idx val="0"/>
          <c:order val="0"/>
          <c:tx>
            <c:v>DTP3</c:v>
          </c:tx>
          <c:marker>
            <c:symbol val="circle"/>
            <c:size val="5"/>
          </c:marker>
          <c:cat>
            <c:strRef>
              <c:f>'DTP3'!$X$1:$AJ$1</c:f>
              <c:strCache>
                <c:ptCount val="1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strCache>
            </c:strRef>
          </c:cat>
          <c:val>
            <c:numRef>
              <c:f>'DTP3'!$X$16:$AJ$16</c:f>
              <c:numCache>
                <c:formatCode>General</c:formatCode>
                <c:ptCount val="13"/>
                <c:pt idx="0">
                  <c:v>50</c:v>
                </c:pt>
                <c:pt idx="1">
                  <c:v>46</c:v>
                </c:pt>
                <c:pt idx="2">
                  <c:v>42</c:v>
                </c:pt>
                <c:pt idx="3">
                  <c:v>39</c:v>
                </c:pt>
                <c:pt idx="4">
                  <c:v>35</c:v>
                </c:pt>
                <c:pt idx="5">
                  <c:v>31</c:v>
                </c:pt>
                <c:pt idx="6">
                  <c:v>60</c:v>
                </c:pt>
                <c:pt idx="7">
                  <c:v>60</c:v>
                </c:pt>
                <c:pt idx="8">
                  <c:v>60</c:v>
                </c:pt>
                <c:pt idx="9">
                  <c:v>64</c:v>
                </c:pt>
                <c:pt idx="10">
                  <c:v>64</c:v>
                </c:pt>
                <c:pt idx="11">
                  <c:v>47</c:v>
                </c:pt>
                <c:pt idx="12">
                  <c:v>49</c:v>
                </c:pt>
              </c:numCache>
            </c:numRef>
          </c:val>
          <c:smooth val="0"/>
        </c:ser>
        <c:dLbls>
          <c:showLegendKey val="0"/>
          <c:showVal val="0"/>
          <c:showCatName val="0"/>
          <c:showSerName val="0"/>
          <c:showPercent val="0"/>
          <c:showBubbleSize val="0"/>
        </c:dLbls>
        <c:marker val="1"/>
        <c:smooth val="0"/>
        <c:axId val="517285272"/>
        <c:axId val="517286056"/>
      </c:lineChart>
      <c:catAx>
        <c:axId val="517285272"/>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517286056"/>
        <c:crosses val="autoZero"/>
        <c:auto val="1"/>
        <c:lblAlgn val="ctr"/>
        <c:lblOffset val="100"/>
        <c:tickLblSkip val="2"/>
        <c:tickMarkSkip val="1"/>
        <c:noMultiLvlLbl val="0"/>
      </c:catAx>
      <c:valAx>
        <c:axId val="517286056"/>
        <c:scaling>
          <c:orientation val="minMax"/>
          <c:max val="100"/>
        </c:scaling>
        <c:delete val="0"/>
        <c:axPos val="l"/>
        <c:majorGridlines/>
        <c:numFmt formatCode="General" sourceLinked="1"/>
        <c:majorTickMark val="out"/>
        <c:minorTickMark val="none"/>
        <c:tickLblPos val="nextTo"/>
        <c:crossAx val="517285272"/>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47462817147934"/>
          <c:y val="0.18554425488480741"/>
          <c:w val="0.81196981627296583"/>
          <c:h val="0.75379593175853576"/>
        </c:manualLayout>
      </c:layout>
      <c:barChart>
        <c:barDir val="col"/>
        <c:grouping val="clustered"/>
        <c:varyColors val="0"/>
        <c:ser>
          <c:idx val="0"/>
          <c:order val="0"/>
          <c:spPr>
            <a:ln w="15875"/>
          </c:spPr>
          <c:invertIfNegative val="0"/>
          <c:dLbls>
            <c:dLbl>
              <c:idx val="0"/>
              <c:layout/>
              <c:tx>
                <c:rich>
                  <a:bodyPr/>
                  <a:lstStyle/>
                  <a:p>
                    <a:r>
                      <a:rPr lang="en-US" b="1"/>
                      <a:t>DTP1</a:t>
                    </a:r>
                  </a:p>
                  <a:p>
                    <a:r>
                      <a:rPr lang="en-US" b="1"/>
                      <a:t>2011</a:t>
                    </a:r>
                  </a:p>
                </c:rich>
              </c:tx>
              <c:dLblPos val="ctr"/>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dLblPos val="ct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val>
            <c:numRef>
              <c:f>'2009 DTP Left out'!$B$17</c:f>
              <c:numCache>
                <c:formatCode>General</c:formatCode>
                <c:ptCount val="1"/>
                <c:pt idx="0">
                  <c:v>61</c:v>
                </c:pt>
              </c:numCache>
            </c:numRef>
          </c:val>
        </c:ser>
        <c:ser>
          <c:idx val="1"/>
          <c:order val="1"/>
          <c:invertIfNegative val="0"/>
          <c:dLbls>
            <c:dLbl>
              <c:idx val="0"/>
              <c:layout/>
              <c:tx>
                <c:rich>
                  <a:bodyPr/>
                  <a:lstStyle/>
                  <a:p>
                    <a:r>
                      <a:rPr lang="en-US" b="1"/>
                      <a:t>DTP3</a:t>
                    </a:r>
                  </a:p>
                  <a:p>
                    <a:r>
                      <a:rPr lang="en-US" b="1"/>
                      <a:t>2011</a:t>
                    </a:r>
                  </a:p>
                </c:rich>
              </c:tx>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'2009 DTP Left out'!$C$17</c:f>
              <c:numCache>
                <c:formatCode>General</c:formatCode>
                <c:ptCount val="1"/>
                <c:pt idx="0">
                  <c:v>49</c:v>
                </c:pt>
              </c:numCache>
            </c:numRef>
          </c:val>
        </c:ser>
        <c:dLbls>
          <c:showLegendKey val="0"/>
          <c:showVal val="1"/>
          <c:showCatName val="0"/>
          <c:showSerName val="0"/>
          <c:showPercent val="0"/>
          <c:showBubbleSize val="0"/>
        </c:dLbls>
        <c:gapWidth val="99"/>
        <c:overlap val="-100"/>
        <c:axId val="530934416"/>
        <c:axId val="223430712"/>
      </c:barChart>
      <c:catAx>
        <c:axId val="530934416"/>
        <c:scaling>
          <c:orientation val="minMax"/>
        </c:scaling>
        <c:delete val="0"/>
        <c:axPos val="b"/>
        <c:majorTickMark val="none"/>
        <c:minorTickMark val="none"/>
        <c:tickLblPos val="none"/>
        <c:crossAx val="223430712"/>
        <c:crosses val="autoZero"/>
        <c:auto val="1"/>
        <c:lblAlgn val="ctr"/>
        <c:lblOffset val="100"/>
        <c:noMultiLvlLbl val="0"/>
      </c:catAx>
      <c:valAx>
        <c:axId val="223430712"/>
        <c:scaling>
          <c:orientation val="minMax"/>
          <c:max val="100"/>
          <c:min val="0"/>
        </c:scaling>
        <c:delete val="0"/>
        <c:axPos val="l"/>
        <c:title>
          <c:tx>
            <c:rich>
              <a:bodyPr rot="-5400000" vert="horz"/>
              <a:lstStyle/>
              <a:p>
                <a:pPr>
                  <a:defRPr/>
                </a:pPr>
                <a:r>
                  <a:rPr lang="en-US"/>
                  <a:t>Percent</a:t>
                </a:r>
              </a:p>
            </c:rich>
          </c:tx>
          <c:layout/>
          <c:overlay val="0"/>
        </c:title>
        <c:numFmt formatCode="General" sourceLinked="1"/>
        <c:majorTickMark val="out"/>
        <c:minorTickMark val="none"/>
        <c:tickLblPos val="nextTo"/>
        <c:crossAx val="530934416"/>
        <c:crosses val="autoZero"/>
        <c:crossBetween val="between"/>
        <c:majorUnit val="10"/>
      </c:valAx>
      <c:spPr>
        <a:noFill/>
        <a:ln>
          <a:noFill/>
        </a:ln>
      </c:spPr>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MCHIP">
      <a:dk1>
        <a:sysClr val="windowText" lastClr="000000"/>
      </a:dk1>
      <a:lt1>
        <a:sysClr val="window" lastClr="FFFFFF"/>
      </a:lt1>
      <a:dk2>
        <a:srgbClr val="007B9B"/>
      </a:dk2>
      <a:lt2>
        <a:srgbClr val="F39B31"/>
      </a:lt2>
      <a:accent1>
        <a:srgbClr val="9C4B6E"/>
      </a:accent1>
      <a:accent2>
        <a:srgbClr val="F96778"/>
      </a:accent2>
      <a:accent3>
        <a:srgbClr val="FFEB33"/>
      </a:accent3>
      <a:accent4>
        <a:srgbClr val="618845"/>
      </a:accent4>
      <a:accent5>
        <a:srgbClr val="3E4A76"/>
      </a:accent5>
      <a:accent6>
        <a:srgbClr val="6B529B"/>
      </a:accent6>
      <a:hlink>
        <a:srgbClr val="2500C0"/>
      </a:hlink>
      <a:folHlink>
        <a:srgbClr val="7030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3F191A3F861B4E8324765AA703741B" ma:contentTypeVersion="1" ma:contentTypeDescription="Create a new document." ma:contentTypeScope="" ma:versionID="6253f3bdf39de5fac58dcc8b5acf53d7">
  <xsd:schema xmlns:xsd="http://www.w3.org/2001/XMLSchema" xmlns:xs="http://www.w3.org/2001/XMLSchema" xmlns:p="http://schemas.microsoft.com/office/2006/metadata/properties" xmlns:ns3="7c0f34f7-2b6a-4878-a636-586f8901c50f" targetNamespace="http://schemas.microsoft.com/office/2006/metadata/properties" ma:root="true" ma:fieldsID="e800929a253970613c9bb4146cfed880" ns3:_="">
    <xsd:import namespace="7c0f34f7-2b6a-4878-a636-586f8901c50f"/>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0f34f7-2b6a-4878-a636-586f8901c50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F2433-565B-4BE5-9F88-2956CBA557C4}">
  <ds:schemaRef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7c0f34f7-2b6a-4878-a636-586f8901c50f"/>
    <ds:schemaRef ds:uri="http://schemas.microsoft.com/office/2006/documentManagement/types"/>
    <ds:schemaRef ds:uri="http://purl.org/dc/terms/"/>
    <ds:schemaRef ds:uri="http://purl.org/dc/dcmitype/"/>
    <ds:schemaRef ds:uri="http://www.w3.org/XML/1998/namespace"/>
  </ds:schemaRefs>
</ds:datastoreItem>
</file>

<file path=customXml/itemProps2.xml><?xml version="1.0" encoding="utf-8"?>
<ds:datastoreItem xmlns:ds="http://schemas.openxmlformats.org/officeDocument/2006/customXml" ds:itemID="{8ACA62F0-E8FA-4CBA-ABB6-C93C71DB5619}">
  <ds:schemaRefs>
    <ds:schemaRef ds:uri="http://schemas.microsoft.com/sharepoint/v3/contenttype/forms"/>
  </ds:schemaRefs>
</ds:datastoreItem>
</file>

<file path=customXml/itemProps3.xml><?xml version="1.0" encoding="utf-8"?>
<ds:datastoreItem xmlns:ds="http://schemas.openxmlformats.org/officeDocument/2006/customXml" ds:itemID="{011F7C3C-2408-4A87-AFCA-7ABC69A498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0f34f7-2b6a-4878-a636-586f8901c5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24DB45-BA76-404B-9EA1-857A5EED1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1291</Words>
  <Characters>7359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Immunization Fact Sheet--Liberia</vt:lpstr>
    </vt:vector>
  </TitlesOfParts>
  <Company>Jhpiego</Company>
  <LinksUpToDate>false</LinksUpToDate>
  <CharactersWithSpaces>8633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Immunization Fact Sheet--Liberia</dc:title>
  <dc:creator>Young Kim</dc:creator>
  <cp:lastModifiedBy>Newton, Tara</cp:lastModifiedBy>
  <cp:revision>2</cp:revision>
  <cp:lastPrinted>2011-02-08T20:34:00Z</cp:lastPrinted>
  <dcterms:created xsi:type="dcterms:W3CDTF">2015-02-02T23:46:00Z</dcterms:created>
  <dcterms:modified xsi:type="dcterms:W3CDTF">2015-02-02T23:46:00Z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0x010100283F191A3F861B4E8324765AA703741B</vt:lpwstr>
  </property>
  <property fmtid="{D5CDD505-2E9C-101B-9397-08002B2CF9AE}" pid="3" name="_dlc_DocIdItemGuid">
    <vt:lpwstr>de803385-3c9a-4f8b-9ea2-aded45170496</vt:lpwstr>
  </property>
  <property fmtid="{D5CDD505-2E9C-101B-9397-08002B2CF9AE}" pid="4" name="Order">
    <vt:r8>2900</vt:r8>
  </property>
  <property fmtid="{D5CDD505-2E9C-101B-9397-08002B2CF9AE}" pid="5" name="Country">
    <vt:lpwstr>12</vt:lpwstr>
  </property>
  <property fmtid="{D5CDD505-2E9C-101B-9397-08002B2CF9AE}" pid="6" name="Subteam Affilitation">
    <vt:lpwstr>2;#</vt:lpwstr>
  </property>
</Properties>
</file>